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23A" w:rsidRPr="00D25FF2" w:rsidRDefault="008A623A" w:rsidP="008A623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D25FF2">
        <w:rPr>
          <w:rFonts w:cs="Arial"/>
          <w:b/>
          <w:noProof/>
          <w:sz w:val="24"/>
          <w:szCs w:val="24"/>
        </w:rPr>
        <w:t>3GPP TSG-</w:t>
      </w:r>
      <w:r w:rsidRPr="00D25FF2">
        <w:rPr>
          <w:rFonts w:cs="Arial"/>
          <w:b/>
          <w:noProof/>
          <w:sz w:val="24"/>
          <w:szCs w:val="24"/>
          <w:lang w:eastAsia="zh-CN"/>
        </w:rPr>
        <w:t>RAN WG1</w:t>
      </w:r>
      <w:r w:rsidRPr="00D25FF2">
        <w:rPr>
          <w:rFonts w:cs="Arial"/>
          <w:b/>
          <w:noProof/>
          <w:sz w:val="24"/>
          <w:szCs w:val="24"/>
        </w:rPr>
        <w:t xml:space="preserve"> Meeting #</w:t>
      </w:r>
      <w:r w:rsidRPr="00D25FF2">
        <w:rPr>
          <w:rFonts w:cs="Arial"/>
          <w:b/>
          <w:noProof/>
          <w:sz w:val="24"/>
          <w:szCs w:val="24"/>
          <w:lang w:eastAsia="zh-CN"/>
        </w:rPr>
        <w:t>89</w:t>
      </w:r>
      <w:r w:rsidRPr="00D25FF2">
        <w:rPr>
          <w:rFonts w:cs="Arial"/>
          <w:b/>
          <w:i/>
          <w:noProof/>
          <w:sz w:val="24"/>
          <w:szCs w:val="24"/>
        </w:rPr>
        <w:t xml:space="preserve">                              </w:t>
      </w:r>
      <w:r w:rsidR="00CE13E7" w:rsidRPr="008B6454">
        <w:rPr>
          <w:rFonts w:eastAsia="Times New Roman" w:cs="Arial"/>
          <w:b/>
          <w:sz w:val="24"/>
          <w:szCs w:val="24"/>
          <w:lang w:eastAsia="en-GB"/>
        </w:rPr>
        <w:t>R1-1707199</w:t>
      </w:r>
    </w:p>
    <w:p w:rsidR="008A623A" w:rsidRPr="00D25FF2" w:rsidRDefault="008A623A" w:rsidP="008A623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>Hangzhou</w:t>
      </w:r>
      <w:r w:rsidRPr="00D25FF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>P.R. China, 15</w:t>
      </w:r>
      <w:r w:rsidRPr="00D25FF2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D25FF2">
        <w:rPr>
          <w:rFonts w:ascii="Arial" w:hAnsi="Arial" w:cs="Arial"/>
          <w:b/>
          <w:bCs/>
          <w:sz w:val="24"/>
          <w:szCs w:val="24"/>
        </w:rPr>
        <w:t>– 19</w:t>
      </w:r>
      <w:r w:rsidRPr="00D25FF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25FF2">
        <w:rPr>
          <w:rFonts w:ascii="Arial" w:hAnsi="Arial" w:cs="Arial"/>
          <w:b/>
          <w:bCs/>
          <w:sz w:val="24"/>
          <w:szCs w:val="24"/>
        </w:rPr>
        <w:t xml:space="preserve"> May 201</w:t>
      </w:r>
      <w:r w:rsidRPr="00D25FF2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9F23C8">
        <w:rPr>
          <w:rFonts w:ascii="Arial" w:hAnsi="Arial" w:cs="Arial"/>
          <w:b/>
          <w:bCs/>
          <w:sz w:val="24"/>
          <w:szCs w:val="24"/>
        </w:rPr>
        <w:t>PDCCH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</w:t>
      </w:r>
      <w:r w:rsidR="006218BE">
        <w:rPr>
          <w:rFonts w:ascii="Arial" w:hAnsi="Arial" w:cs="Arial"/>
          <w:b/>
          <w:bCs/>
          <w:sz w:val="24"/>
          <w:szCs w:val="24"/>
        </w:rPr>
        <w:t>structure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362B9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8A623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7</w:t>
      </w:r>
      <w:r w:rsidR="00417607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</w:t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1</w:t>
      </w:r>
      <w:r w:rsidR="00754951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</w:t>
      </w:r>
      <w:r w:rsidR="00910E0E" w:rsidRPr="0010788A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3</w:t>
      </w:r>
      <w:r w:rsidR="008863FC">
        <w:rPr>
          <w:rFonts w:ascii="Arial" w:hAnsi="Arial" w:cs="Arial"/>
          <w:b/>
          <w:bCs/>
          <w:color w:val="000000" w:themeColor="text1"/>
          <w:sz w:val="24"/>
          <w:szCs w:val="24"/>
          <w:lang w:val="pt-BR"/>
        </w:rPr>
        <w:t>.1.1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5E34F1" w:rsidRPr="001E1A38" w:rsidRDefault="000E7428" w:rsidP="005E34F1">
      <w:pPr>
        <w:spacing w:after="0"/>
        <w:jc w:val="both"/>
        <w:rPr>
          <w:sz w:val="21"/>
          <w:szCs w:val="21"/>
          <w:lang w:val="en-US"/>
        </w:rPr>
      </w:pPr>
      <w:r w:rsidRPr="001E1A38">
        <w:rPr>
          <w:kern w:val="2"/>
          <w:sz w:val="21"/>
          <w:szCs w:val="21"/>
          <w:lang w:val="en-US" w:eastAsia="zh-CN"/>
        </w:rPr>
        <w:t>T</w:t>
      </w:r>
      <w:r w:rsidR="00D273F7" w:rsidRPr="001E1A38">
        <w:rPr>
          <w:kern w:val="2"/>
          <w:sz w:val="21"/>
          <w:szCs w:val="21"/>
          <w:lang w:val="en-US" w:eastAsia="zh-CN"/>
        </w:rPr>
        <w:t xml:space="preserve">he </w:t>
      </w:r>
      <w:r w:rsidR="00E05704" w:rsidRPr="001E1A38">
        <w:rPr>
          <w:kern w:val="2"/>
          <w:sz w:val="21"/>
          <w:szCs w:val="21"/>
          <w:lang w:val="en-US" w:eastAsia="zh-CN"/>
        </w:rPr>
        <w:t xml:space="preserve">structure of the </w:t>
      </w:r>
      <w:r w:rsidR="00D273F7" w:rsidRPr="001E1A38">
        <w:rPr>
          <w:sz w:val="21"/>
          <w:szCs w:val="21"/>
        </w:rPr>
        <w:t xml:space="preserve">physical downlink control channel (PDCCH) </w:t>
      </w:r>
      <w:r w:rsidRPr="001E1A38">
        <w:rPr>
          <w:sz w:val="21"/>
          <w:szCs w:val="21"/>
        </w:rPr>
        <w:t xml:space="preserve">for NR </w:t>
      </w:r>
      <w:r w:rsidR="00D273F7" w:rsidRPr="001E1A38">
        <w:rPr>
          <w:sz w:val="21"/>
          <w:szCs w:val="21"/>
        </w:rPr>
        <w:t>has been discussed</w:t>
      </w:r>
      <w:r w:rsidRPr="001E1A38">
        <w:rPr>
          <w:sz w:val="21"/>
          <w:szCs w:val="21"/>
        </w:rPr>
        <w:t xml:space="preserve"> in the last few meetings, and </w:t>
      </w:r>
      <w:r w:rsidR="002353CC" w:rsidRPr="001E1A38">
        <w:rPr>
          <w:sz w:val="21"/>
          <w:szCs w:val="21"/>
        </w:rPr>
        <w:t xml:space="preserve">some of the </w:t>
      </w:r>
      <w:r w:rsidR="00515715" w:rsidRPr="001E1A38">
        <w:rPr>
          <w:sz w:val="21"/>
          <w:szCs w:val="21"/>
          <w:lang w:val="en-US"/>
        </w:rPr>
        <w:t xml:space="preserve">related </w:t>
      </w:r>
      <w:r w:rsidR="005E34F1" w:rsidRPr="001E1A38">
        <w:rPr>
          <w:sz w:val="21"/>
          <w:szCs w:val="21"/>
          <w:lang w:val="en-US"/>
        </w:rPr>
        <w:t xml:space="preserve">agreements </w:t>
      </w:r>
      <w:r w:rsidR="00515715" w:rsidRPr="001E1A38">
        <w:rPr>
          <w:sz w:val="21"/>
          <w:szCs w:val="21"/>
          <w:lang w:val="en-US"/>
        </w:rPr>
        <w:t>are listed below</w:t>
      </w:r>
      <w:r w:rsidR="005E34F1" w:rsidRPr="001E1A38">
        <w:rPr>
          <w:sz w:val="21"/>
          <w:szCs w:val="21"/>
          <w:lang w:val="en-US"/>
        </w:rPr>
        <w:t>:</w:t>
      </w:r>
    </w:p>
    <w:p w:rsidR="00E67E6A" w:rsidRPr="00D17B26" w:rsidRDefault="00E67E6A" w:rsidP="00E67E6A">
      <w:pPr>
        <w:spacing w:after="0"/>
        <w:rPr>
          <w:b/>
          <w:szCs w:val="24"/>
          <w:u w:val="single"/>
          <w:lang w:eastAsia="ja-JP"/>
        </w:rPr>
      </w:pPr>
      <w:r w:rsidRPr="00D17B26">
        <w:rPr>
          <w:b/>
          <w:szCs w:val="24"/>
          <w:highlight w:val="green"/>
          <w:u w:val="single"/>
          <w:lang w:eastAsia="ja-JP"/>
        </w:rPr>
        <w:t>Agreement:</w:t>
      </w:r>
    </w:p>
    <w:p w:rsidR="008B340C" w:rsidRPr="00D17B26" w:rsidRDefault="008B340C" w:rsidP="0064163E">
      <w:pPr>
        <w:numPr>
          <w:ilvl w:val="0"/>
          <w:numId w:val="8"/>
        </w:numPr>
        <w:tabs>
          <w:tab w:val="clear" w:pos="1080"/>
          <w:tab w:val="num" w:pos="360"/>
          <w:tab w:val="left" w:pos="720"/>
        </w:tabs>
        <w:spacing w:after="0"/>
        <w:ind w:left="36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At least for single-stage DCI design:</w:t>
      </w:r>
    </w:p>
    <w:p w:rsidR="008B340C" w:rsidRPr="00D17B26" w:rsidRDefault="008B340C" w:rsidP="0064163E">
      <w:pPr>
        <w:numPr>
          <w:ilvl w:val="0"/>
          <w:numId w:val="12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control resource set is, in the frequency domain, a set of PRBs within which the UE attempts to blindly decode downlink control information</w:t>
      </w:r>
    </w:p>
    <w:p w:rsidR="008B340C" w:rsidRPr="00D17B26" w:rsidRDefault="008B340C" w:rsidP="0064163E">
      <w:pPr>
        <w:numPr>
          <w:ilvl w:val="0"/>
          <w:numId w:val="10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The PRBs may or may not be frequency contiguous</w:t>
      </w:r>
    </w:p>
    <w:p w:rsidR="008B340C" w:rsidRPr="00D17B26" w:rsidRDefault="008B340C" w:rsidP="0064163E">
      <w:pPr>
        <w:numPr>
          <w:ilvl w:val="0"/>
          <w:numId w:val="10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A UE may have one or more control resource sets</w:t>
      </w:r>
    </w:p>
    <w:p w:rsidR="008B340C" w:rsidRPr="00D17B26" w:rsidRDefault="008B340C" w:rsidP="0064163E">
      <w:pPr>
        <w:numPr>
          <w:ilvl w:val="0"/>
          <w:numId w:val="10"/>
        </w:numPr>
        <w:tabs>
          <w:tab w:val="left" w:pos="216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Working assumption: One DCI message is located within one control resource set</w:t>
      </w:r>
    </w:p>
    <w:p w:rsidR="008B340C" w:rsidRPr="00D17B26" w:rsidRDefault="008B340C" w:rsidP="0064163E">
      <w:pPr>
        <w:numPr>
          <w:ilvl w:val="0"/>
          <w:numId w:val="8"/>
        </w:numPr>
        <w:tabs>
          <w:tab w:val="clear" w:pos="1080"/>
          <w:tab w:val="num" w:pos="360"/>
          <w:tab w:val="left" w:pos="720"/>
        </w:tabs>
        <w:spacing w:after="0"/>
        <w:ind w:left="36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In frequency-domain, a PRB is the resource unit size (may or may not including DM-RS) for control channel</w:t>
      </w:r>
    </w:p>
    <w:p w:rsidR="00D572C7" w:rsidRPr="00D17B26" w:rsidRDefault="00D572C7" w:rsidP="00D572C7">
      <w:pPr>
        <w:overflowPunct w:val="0"/>
        <w:spacing w:after="0"/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D572C7" w:rsidRPr="00D17B26" w:rsidRDefault="00D572C7" w:rsidP="0064163E">
      <w:pPr>
        <w:numPr>
          <w:ilvl w:val="0"/>
          <w:numId w:val="15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rFonts w:eastAsia="Batang"/>
          <w:sz w:val="18"/>
          <w:szCs w:val="18"/>
          <w:lang w:eastAsia="x-none"/>
        </w:rPr>
        <w:t xml:space="preserve">The </w:t>
      </w:r>
      <w:r w:rsidRPr="00D17B26">
        <w:rPr>
          <w:sz w:val="18"/>
          <w:szCs w:val="18"/>
          <w:lang w:eastAsia="ja-JP"/>
        </w:rPr>
        <w:t>time/freq. resource</w:t>
      </w:r>
      <w:r w:rsidRPr="00D17B26">
        <w:rPr>
          <w:rFonts w:eastAsia="Batang"/>
          <w:sz w:val="18"/>
          <w:szCs w:val="18"/>
          <w:lang w:eastAsia="x-none"/>
        </w:rPr>
        <w:t xml:space="preserve"> containing at least </w:t>
      </w:r>
      <w:r w:rsidRPr="00D17B26">
        <w:rPr>
          <w:sz w:val="18"/>
          <w:szCs w:val="18"/>
          <w:lang w:eastAsia="ja-JP"/>
        </w:rPr>
        <w:t>one</w:t>
      </w:r>
      <w:r w:rsidRPr="00D17B26">
        <w:rPr>
          <w:rFonts w:eastAsia="Batang"/>
          <w:sz w:val="18"/>
          <w:szCs w:val="18"/>
          <w:lang w:eastAsia="x-none"/>
        </w:rPr>
        <w:t xml:space="preserve"> search space is obtained from </w:t>
      </w:r>
      <w:r w:rsidRPr="00D17B26">
        <w:rPr>
          <w:sz w:val="18"/>
          <w:szCs w:val="18"/>
          <w:lang w:eastAsia="ja-JP"/>
        </w:rPr>
        <w:t>MIB/</w:t>
      </w:r>
      <w:r w:rsidRPr="00D17B26">
        <w:rPr>
          <w:rFonts w:eastAsia="Batang"/>
          <w:sz w:val="18"/>
          <w:szCs w:val="18"/>
          <w:lang w:eastAsia="x-none"/>
        </w:rPr>
        <w:t>system information</w:t>
      </w:r>
      <w:r w:rsidRPr="00D17B26">
        <w:rPr>
          <w:sz w:val="18"/>
          <w:szCs w:val="18"/>
          <w:lang w:eastAsia="ja-JP"/>
        </w:rPr>
        <w:t>/implicitly derived from initial access information</w:t>
      </w:r>
    </w:p>
    <w:p w:rsidR="00D572C7" w:rsidRPr="00D17B26" w:rsidRDefault="00D572C7" w:rsidP="0064163E">
      <w:pPr>
        <w:numPr>
          <w:ilvl w:val="0"/>
          <w:numId w:val="15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sz w:val="18"/>
          <w:szCs w:val="18"/>
          <w:lang w:eastAsia="ja-JP"/>
        </w:rPr>
        <w:t>Time/freq. resource</w:t>
      </w:r>
      <w:r w:rsidRPr="00D17B26">
        <w:rPr>
          <w:rFonts w:eastAsia="Batang"/>
          <w:sz w:val="18"/>
          <w:szCs w:val="18"/>
          <w:lang w:eastAsia="x-none"/>
        </w:rPr>
        <w:t xml:space="preserve"> containing </w:t>
      </w:r>
      <w:r w:rsidRPr="00D17B26">
        <w:rPr>
          <w:sz w:val="18"/>
          <w:szCs w:val="18"/>
          <w:lang w:eastAsia="ja-JP"/>
        </w:rPr>
        <w:t>additional</w:t>
      </w:r>
      <w:r w:rsidRPr="00D17B26">
        <w:rPr>
          <w:rFonts w:eastAsia="Batang"/>
          <w:sz w:val="18"/>
          <w:szCs w:val="18"/>
          <w:lang w:eastAsia="x-none"/>
        </w:rPr>
        <w:t xml:space="preserve"> search spaces, can be configured using dedicated RRC </w:t>
      </w:r>
      <w:proofErr w:type="spellStart"/>
      <w:r w:rsidRPr="00D17B26">
        <w:rPr>
          <w:rFonts w:eastAsia="Batang"/>
          <w:sz w:val="18"/>
          <w:szCs w:val="18"/>
          <w:lang w:eastAsia="x-none"/>
        </w:rPr>
        <w:t>signaling</w:t>
      </w:r>
      <w:proofErr w:type="spellEnd"/>
    </w:p>
    <w:p w:rsidR="00D572C7" w:rsidRPr="00D17B26" w:rsidRDefault="00D572C7" w:rsidP="0064163E">
      <w:pPr>
        <w:numPr>
          <w:ilvl w:val="0"/>
          <w:numId w:val="15"/>
        </w:numPr>
        <w:spacing w:after="0"/>
        <w:jc w:val="both"/>
        <w:rPr>
          <w:rFonts w:eastAsia="Batang"/>
          <w:sz w:val="18"/>
          <w:szCs w:val="18"/>
          <w:lang w:eastAsia="x-none"/>
        </w:rPr>
      </w:pPr>
      <w:r w:rsidRPr="00D17B26">
        <w:rPr>
          <w:sz w:val="18"/>
          <w:szCs w:val="18"/>
          <w:lang w:eastAsia="ja-JP"/>
        </w:rPr>
        <w:t>Other solution is not precluded</w:t>
      </w:r>
    </w:p>
    <w:p w:rsidR="008B340C" w:rsidRPr="00D17B26" w:rsidRDefault="008B340C" w:rsidP="008B340C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Agreements:</w:t>
      </w:r>
    </w:p>
    <w:p w:rsidR="008B340C" w:rsidRPr="00D17B26" w:rsidRDefault="008B340C" w:rsidP="0064163E">
      <w:pPr>
        <w:numPr>
          <w:ilvl w:val="0"/>
          <w:numId w:val="9"/>
        </w:numPr>
        <w:tabs>
          <w:tab w:val="left" w:pos="72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>When the control resource set spans multiple OFDM symbols, NR support a control channel candidate to be mapped to multiple OFDM symbols or to a single OFDM symbol</w:t>
      </w:r>
    </w:p>
    <w:p w:rsidR="008B340C" w:rsidRPr="00D17B26" w:rsidRDefault="008B340C" w:rsidP="0064163E">
      <w:pPr>
        <w:numPr>
          <w:ilvl w:val="1"/>
          <w:numId w:val="11"/>
        </w:numPr>
        <w:tabs>
          <w:tab w:val="left" w:pos="1440"/>
        </w:tabs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The </w:t>
      </w:r>
      <w:proofErr w:type="spellStart"/>
      <w:r w:rsidRPr="00D17B26">
        <w:rPr>
          <w:color w:val="000000"/>
          <w:kern w:val="24"/>
          <w:sz w:val="18"/>
          <w:szCs w:val="18"/>
          <w:lang w:val="en-US" w:eastAsia="en-GB"/>
        </w:rPr>
        <w:t>gNB</w:t>
      </w:r>
      <w:proofErr w:type="spellEnd"/>
      <w:r w:rsidRPr="00D17B26">
        <w:rPr>
          <w:color w:val="000000"/>
          <w:kern w:val="24"/>
          <w:sz w:val="18"/>
          <w:szCs w:val="18"/>
          <w:lang w:val="en-US" w:eastAsia="en-GB"/>
        </w:rPr>
        <w:t xml:space="preserve"> can inform UE which control channel candidates are mapped to each subset of OFDM symbols in the control resource set. FFS: details of the signaling (implicit or explicit)</w:t>
      </w:r>
    </w:p>
    <w:p w:rsidR="002249F4" w:rsidRPr="00D17B26" w:rsidRDefault="002249F4" w:rsidP="002249F4">
      <w:pPr>
        <w:spacing w:after="0"/>
        <w:rPr>
          <w:rFonts w:eastAsia="Times New Roman"/>
          <w:sz w:val="18"/>
          <w:szCs w:val="18"/>
          <w:lang w:eastAsia="en-GB"/>
        </w:rPr>
      </w:pPr>
      <w:r w:rsidRPr="00D17B26">
        <w:rPr>
          <w:b/>
          <w:bCs/>
          <w:color w:val="000000"/>
          <w:kern w:val="24"/>
          <w:sz w:val="18"/>
          <w:szCs w:val="18"/>
          <w:highlight w:val="green"/>
          <w:u w:val="single"/>
          <w:lang w:eastAsia="en-GB"/>
        </w:rPr>
        <w:t>Agreements:</w:t>
      </w:r>
    </w:p>
    <w:p w:rsidR="002249F4" w:rsidRPr="00D17B26" w:rsidRDefault="002249F4" w:rsidP="0064163E">
      <w:pPr>
        <w:numPr>
          <w:ilvl w:val="0"/>
          <w:numId w:val="13"/>
        </w:numPr>
        <w:spacing w:after="0"/>
        <w:contextualSpacing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NR supports at least following functionalities</w:t>
      </w:r>
    </w:p>
    <w:p w:rsidR="002249F4" w:rsidRPr="001B5B81" w:rsidRDefault="002249F4" w:rsidP="0064163E">
      <w:pPr>
        <w:numPr>
          <w:ilvl w:val="1"/>
          <w:numId w:val="14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1B5B81">
        <w:rPr>
          <w:kern w:val="24"/>
          <w:sz w:val="18"/>
          <w:szCs w:val="18"/>
          <w:lang w:eastAsia="en-GB"/>
        </w:rPr>
        <w:t xml:space="preserve">At least for </w:t>
      </w:r>
      <w:proofErr w:type="spellStart"/>
      <w:r w:rsidRPr="001B5B81">
        <w:rPr>
          <w:kern w:val="24"/>
          <w:sz w:val="18"/>
          <w:szCs w:val="18"/>
          <w:lang w:eastAsia="en-GB"/>
        </w:rPr>
        <w:t>eMBB</w:t>
      </w:r>
      <w:proofErr w:type="spellEnd"/>
      <w:r w:rsidRPr="001B5B81">
        <w:rPr>
          <w:kern w:val="24"/>
          <w:sz w:val="18"/>
          <w:szCs w:val="18"/>
          <w:lang w:eastAsia="en-GB"/>
        </w:rPr>
        <w:t>, i</w:t>
      </w:r>
      <w:r w:rsidRPr="001B5B81">
        <w:rPr>
          <w:rFonts w:eastAsia="Batang"/>
          <w:kern w:val="24"/>
          <w:sz w:val="18"/>
          <w:szCs w:val="18"/>
          <w:lang w:eastAsia="en-GB"/>
        </w:rPr>
        <w:t>n one OFDM symbol, multiple CCEs cannot be transmitted on the same PRB except for spatial multiplexing to different UEs (MU-MIMO)</w:t>
      </w:r>
    </w:p>
    <w:p w:rsidR="002249F4" w:rsidRPr="001B5B81" w:rsidRDefault="002249F4" w:rsidP="0064163E">
      <w:pPr>
        <w:numPr>
          <w:ilvl w:val="1"/>
          <w:numId w:val="14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1B5B81">
        <w:rPr>
          <w:rFonts w:eastAsia="Batang"/>
          <w:kern w:val="24"/>
          <w:sz w:val="18"/>
          <w:szCs w:val="18"/>
          <w:lang w:eastAsia="en-GB"/>
        </w:rPr>
        <w:t>A PDCCH candidate consists of a set of CCEs. A CCE consists of a set of REGs. A REG is one RB during one OFDM symbol.</w:t>
      </w:r>
    </w:p>
    <w:p w:rsidR="002249F4" w:rsidRPr="00D17B26" w:rsidRDefault="002249F4" w:rsidP="0064163E">
      <w:pPr>
        <w:numPr>
          <w:ilvl w:val="1"/>
          <w:numId w:val="14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For one UE, the channel estimate obtained for one R</w:t>
      </w:r>
      <w:r w:rsidRPr="00D17B26">
        <w:rPr>
          <w:color w:val="000000"/>
          <w:kern w:val="24"/>
          <w:sz w:val="18"/>
          <w:szCs w:val="18"/>
          <w:lang w:eastAsia="en-GB"/>
        </w:rPr>
        <w:t>E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</w:t>
      </w:r>
      <w:r w:rsidRPr="00D17B26">
        <w:rPr>
          <w:color w:val="000000"/>
          <w:kern w:val="24"/>
          <w:sz w:val="18"/>
          <w:szCs w:val="18"/>
          <w:lang w:eastAsia="en-GB"/>
        </w:rPr>
        <w:t>should be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reusable across multiple blind </w:t>
      </w:r>
      <w:proofErr w:type="spellStart"/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>decodings</w:t>
      </w:r>
      <w:proofErr w:type="spellEnd"/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 involving that R</w:t>
      </w:r>
      <w:r w:rsidRPr="00D17B26">
        <w:rPr>
          <w:color w:val="000000"/>
          <w:kern w:val="24"/>
          <w:sz w:val="18"/>
          <w:szCs w:val="18"/>
          <w:lang w:eastAsia="en-GB"/>
        </w:rPr>
        <w:t>E in at least the same control resource set and type of search space (common or UE-specific).</w:t>
      </w:r>
    </w:p>
    <w:p w:rsidR="002249F4" w:rsidRPr="00D17B26" w:rsidRDefault="002249F4" w:rsidP="0064163E">
      <w:pPr>
        <w:numPr>
          <w:ilvl w:val="1"/>
          <w:numId w:val="14"/>
        </w:numPr>
        <w:spacing w:after="0"/>
        <w:contextualSpacing/>
        <w:jc w:val="both"/>
        <w:rPr>
          <w:rFonts w:eastAsia="Times New Roman"/>
          <w:sz w:val="18"/>
          <w:szCs w:val="18"/>
          <w:lang w:eastAsia="en-GB"/>
        </w:rPr>
      </w:pPr>
      <w:r w:rsidRPr="00D17B26">
        <w:rPr>
          <w:color w:val="000000"/>
          <w:kern w:val="24"/>
          <w:sz w:val="18"/>
          <w:szCs w:val="18"/>
          <w:lang w:eastAsia="en-GB"/>
        </w:rPr>
        <w:t>At least for DL data scheduled for a slot, t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he DL </w:t>
      </w:r>
      <w:r w:rsidRPr="00D17B26">
        <w:rPr>
          <w:color w:val="000000"/>
          <w:kern w:val="24"/>
          <w:sz w:val="18"/>
          <w:szCs w:val="18"/>
          <w:lang w:eastAsia="en-GB"/>
        </w:rPr>
        <w:t xml:space="preserve">data </w:t>
      </w:r>
      <w:r w:rsidRPr="00D17B26">
        <w:rPr>
          <w:rFonts w:eastAsia="Batang"/>
          <w:color w:val="000000"/>
          <w:kern w:val="24"/>
          <w:sz w:val="18"/>
          <w:szCs w:val="18"/>
          <w:lang w:eastAsia="en-GB"/>
        </w:rPr>
        <w:t xml:space="preserve">DMRS location in time </w:t>
      </w:r>
      <w:r w:rsidRPr="00D17B26">
        <w:rPr>
          <w:color w:val="000000"/>
          <w:kern w:val="24"/>
          <w:sz w:val="18"/>
          <w:szCs w:val="18"/>
          <w:lang w:eastAsia="en-GB"/>
        </w:rPr>
        <w:t>is not dynamically varying relative to the start of slot</w:t>
      </w:r>
    </w:p>
    <w:p w:rsidR="00515715" w:rsidRPr="00CF208C" w:rsidRDefault="00515715" w:rsidP="00515715">
      <w:pPr>
        <w:spacing w:after="0"/>
        <w:ind w:left="1440" w:hanging="1440"/>
        <w:rPr>
          <w:b/>
          <w:sz w:val="18"/>
          <w:szCs w:val="18"/>
          <w:lang w:eastAsia="ja-JP"/>
        </w:rPr>
      </w:pPr>
      <w:r w:rsidRPr="00CF208C">
        <w:rPr>
          <w:b/>
          <w:sz w:val="18"/>
          <w:szCs w:val="18"/>
          <w:highlight w:val="green"/>
          <w:lang w:eastAsia="ja-JP"/>
        </w:rPr>
        <w:t>Agreements</w:t>
      </w:r>
      <w:r w:rsidRPr="00CF208C">
        <w:rPr>
          <w:b/>
          <w:sz w:val="18"/>
          <w:szCs w:val="18"/>
          <w:lang w:eastAsia="ja-JP"/>
        </w:rPr>
        <w:t>:</w:t>
      </w:r>
    </w:p>
    <w:p w:rsidR="00515715" w:rsidRPr="00515715" w:rsidRDefault="00515715" w:rsidP="0064163E">
      <w:pPr>
        <w:numPr>
          <w:ilvl w:val="0"/>
          <w:numId w:val="16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FFS details of mapping of NR-PDCCH in time and frequency, considering the following options:</w:t>
      </w:r>
    </w:p>
    <w:p w:rsidR="00515715" w:rsidRPr="00515715" w:rsidRDefault="00515715" w:rsidP="0064163E">
      <w:pPr>
        <w:numPr>
          <w:ilvl w:val="0"/>
          <w:numId w:val="17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 xml:space="preserve">Frequency first mapping of REGs to CCEs, frequency first mapping of CCEs to search space candidate </w:t>
      </w:r>
    </w:p>
    <w:p w:rsidR="00515715" w:rsidRPr="00515715" w:rsidRDefault="00515715" w:rsidP="0064163E">
      <w:pPr>
        <w:numPr>
          <w:ilvl w:val="0"/>
          <w:numId w:val="17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Time first mapping of REGs to CCEs, time first mapping of CCEs to search space candidate</w:t>
      </w:r>
    </w:p>
    <w:p w:rsidR="00515715" w:rsidRPr="00515715" w:rsidRDefault="00515715" w:rsidP="0064163E">
      <w:pPr>
        <w:numPr>
          <w:ilvl w:val="0"/>
          <w:numId w:val="17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Frequency first mapping of REGs to CCEs, time first mapping of CCEs to search space candidate</w:t>
      </w:r>
    </w:p>
    <w:p w:rsidR="00515715" w:rsidRPr="00515715" w:rsidRDefault="00515715" w:rsidP="0064163E">
      <w:pPr>
        <w:numPr>
          <w:ilvl w:val="0"/>
          <w:numId w:val="17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Time first mapping of REGs to CCEs, frequency first mapping of CCEs to search space candidate</w:t>
      </w:r>
    </w:p>
    <w:p w:rsidR="00515715" w:rsidRPr="00515715" w:rsidRDefault="00515715" w:rsidP="0064163E">
      <w:pPr>
        <w:numPr>
          <w:ilvl w:val="0"/>
          <w:numId w:val="17"/>
        </w:numPr>
        <w:spacing w:after="200" w:line="276" w:lineRule="auto"/>
        <w:contextualSpacing/>
        <w:rPr>
          <w:rFonts w:eastAsia="Batang"/>
          <w:sz w:val="18"/>
          <w:szCs w:val="18"/>
          <w:lang w:eastAsia="x-none"/>
        </w:rPr>
      </w:pPr>
      <w:r w:rsidRPr="00515715">
        <w:rPr>
          <w:rFonts w:eastAsia="Batang"/>
          <w:sz w:val="18"/>
          <w:szCs w:val="18"/>
          <w:lang w:eastAsia="x-none"/>
        </w:rPr>
        <w:t>Down-selection should be discussed, including of the number of supported option(s)</w:t>
      </w:r>
    </w:p>
    <w:p w:rsidR="004027D0" w:rsidRPr="004027D0" w:rsidRDefault="004027D0" w:rsidP="004027D0">
      <w:pPr>
        <w:spacing w:after="0"/>
        <w:rPr>
          <w:b/>
          <w:iCs/>
          <w:sz w:val="18"/>
          <w:szCs w:val="18"/>
          <w:u w:val="single"/>
          <w:lang w:eastAsia="ja-JP"/>
        </w:rPr>
      </w:pPr>
      <w:r w:rsidRPr="004027D0">
        <w:rPr>
          <w:b/>
          <w:iCs/>
          <w:sz w:val="18"/>
          <w:szCs w:val="18"/>
          <w:highlight w:val="green"/>
          <w:u w:val="single"/>
          <w:lang w:eastAsia="ja-JP"/>
        </w:rPr>
        <w:t>Agreements at RAN1#88bis:</w:t>
      </w:r>
    </w:p>
    <w:p w:rsidR="00D30020" w:rsidRPr="004027D0" w:rsidRDefault="00D30020" w:rsidP="0064163E">
      <w:pPr>
        <w:pStyle w:val="ListParagraph"/>
        <w:numPr>
          <w:ilvl w:val="0"/>
          <w:numId w:val="23"/>
        </w:numPr>
        <w:rPr>
          <w:sz w:val="18"/>
          <w:szCs w:val="18"/>
        </w:rPr>
      </w:pPr>
      <w:r w:rsidRPr="004027D0">
        <w:rPr>
          <w:sz w:val="18"/>
          <w:szCs w:val="18"/>
        </w:rPr>
        <w:t>NR-PDCCH can be mapped contiguously or non-contiguously in frequency with localized or distributed mapping of REGs to a CCE (in the physical domain)</w:t>
      </w:r>
    </w:p>
    <w:p w:rsidR="00D30020" w:rsidRPr="004027D0" w:rsidRDefault="00D30020" w:rsidP="0064163E">
      <w:pPr>
        <w:pStyle w:val="ListParagraph"/>
        <w:numPr>
          <w:ilvl w:val="0"/>
          <w:numId w:val="23"/>
        </w:numPr>
        <w:rPr>
          <w:sz w:val="18"/>
          <w:szCs w:val="18"/>
        </w:rPr>
      </w:pPr>
      <w:r w:rsidRPr="004027D0">
        <w:rPr>
          <w:sz w:val="18"/>
          <w:szCs w:val="18"/>
        </w:rPr>
        <w:t xml:space="preserve">Note: The number of contiguous REGs in the CCE needs further discussion. </w:t>
      </w:r>
    </w:p>
    <w:p w:rsidR="00D30020" w:rsidRPr="004027D0" w:rsidRDefault="00D30020" w:rsidP="0064163E">
      <w:pPr>
        <w:pStyle w:val="ListParagraph"/>
        <w:numPr>
          <w:ilvl w:val="0"/>
          <w:numId w:val="23"/>
        </w:numPr>
        <w:rPr>
          <w:sz w:val="18"/>
          <w:szCs w:val="18"/>
        </w:rPr>
      </w:pPr>
      <w:r w:rsidRPr="004027D0">
        <w:rPr>
          <w:sz w:val="18"/>
          <w:szCs w:val="18"/>
          <w:lang w:eastAsia="ja-JP"/>
        </w:rPr>
        <w:t>Note: Localized/</w:t>
      </w:r>
      <w:r w:rsidRPr="004027D0">
        <w:rPr>
          <w:sz w:val="18"/>
          <w:szCs w:val="18"/>
        </w:rPr>
        <w:t>distributed mapping</w:t>
      </w:r>
      <w:r w:rsidRPr="004027D0">
        <w:rPr>
          <w:sz w:val="18"/>
          <w:szCs w:val="18"/>
          <w:lang w:eastAsia="ja-JP"/>
        </w:rPr>
        <w:t xml:space="preserve"> can be achieved without/with interleaving.</w:t>
      </w:r>
    </w:p>
    <w:p w:rsidR="00D30020" w:rsidRPr="00D30020" w:rsidRDefault="00D30020" w:rsidP="00D30020">
      <w:pPr>
        <w:spacing w:after="0"/>
        <w:ind w:left="1440" w:hanging="1440"/>
        <w:rPr>
          <w:b/>
          <w:iCs/>
          <w:sz w:val="18"/>
          <w:szCs w:val="18"/>
          <w:u w:val="single"/>
          <w:lang w:eastAsia="ja-JP"/>
        </w:rPr>
      </w:pPr>
      <w:r w:rsidRPr="00D30020">
        <w:rPr>
          <w:b/>
          <w:iCs/>
          <w:sz w:val="18"/>
          <w:szCs w:val="18"/>
          <w:highlight w:val="green"/>
          <w:u w:val="single"/>
          <w:lang w:eastAsia="ja-JP"/>
        </w:rPr>
        <w:t>Agreements</w:t>
      </w:r>
      <w:r w:rsidR="004027D0">
        <w:rPr>
          <w:b/>
          <w:iCs/>
          <w:sz w:val="18"/>
          <w:szCs w:val="18"/>
          <w:highlight w:val="green"/>
          <w:u w:val="single"/>
          <w:lang w:eastAsia="ja-JP"/>
        </w:rPr>
        <w:t xml:space="preserve"> at RAN1#88bis</w:t>
      </w:r>
      <w:r w:rsidRPr="00D30020">
        <w:rPr>
          <w:b/>
          <w:iCs/>
          <w:sz w:val="18"/>
          <w:szCs w:val="18"/>
          <w:highlight w:val="green"/>
          <w:u w:val="single"/>
          <w:lang w:eastAsia="ja-JP"/>
        </w:rPr>
        <w:t>:</w:t>
      </w:r>
    </w:p>
    <w:p w:rsidR="00D30020" w:rsidRPr="00D30020" w:rsidRDefault="00D30020" w:rsidP="0064163E">
      <w:pPr>
        <w:numPr>
          <w:ilvl w:val="0"/>
          <w:numId w:val="19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rFonts w:eastAsia="Batang"/>
          <w:sz w:val="18"/>
          <w:szCs w:val="18"/>
        </w:rPr>
        <w:t>A CCE may be mapped to REGs with interleaved or non-interleaved REG indices within a CORESET</w:t>
      </w:r>
    </w:p>
    <w:p w:rsidR="00D30020" w:rsidRPr="00D30020" w:rsidRDefault="00D30020" w:rsidP="0064163E">
      <w:pPr>
        <w:numPr>
          <w:ilvl w:val="0"/>
          <w:numId w:val="19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iCs/>
          <w:sz w:val="18"/>
          <w:szCs w:val="18"/>
          <w:lang w:eastAsia="ja-JP"/>
        </w:rPr>
        <w:t xml:space="preserve">Definition of a REG bundle: The UE may assume that the same </w:t>
      </w:r>
      <w:proofErr w:type="spellStart"/>
      <w:r w:rsidRPr="00D30020">
        <w:rPr>
          <w:iCs/>
          <w:sz w:val="18"/>
          <w:szCs w:val="18"/>
          <w:lang w:eastAsia="ja-JP"/>
        </w:rPr>
        <w:t>precoder</w:t>
      </w:r>
      <w:proofErr w:type="spellEnd"/>
      <w:r w:rsidRPr="00D30020">
        <w:rPr>
          <w:iCs/>
          <w:sz w:val="18"/>
          <w:szCs w:val="18"/>
          <w:lang w:eastAsia="ja-JP"/>
        </w:rPr>
        <w:t xml:space="preserve"> is used for the REGs in a REG bundle and that the REGs in a REG bundle are contiguous in frequency and/or time </w:t>
      </w:r>
    </w:p>
    <w:p w:rsidR="00D30020" w:rsidRPr="00D30020" w:rsidRDefault="00D30020" w:rsidP="0064163E">
      <w:pPr>
        <w:numPr>
          <w:ilvl w:val="0"/>
          <w:numId w:val="19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iCs/>
          <w:sz w:val="18"/>
          <w:szCs w:val="18"/>
          <w:lang w:eastAsia="ja-JP"/>
        </w:rPr>
        <w:t>REG bundling per CCE is supported for NR-PDCCH</w:t>
      </w:r>
    </w:p>
    <w:p w:rsidR="00D30020" w:rsidRPr="00D30020" w:rsidRDefault="00D30020" w:rsidP="0064163E">
      <w:pPr>
        <w:numPr>
          <w:ilvl w:val="1"/>
          <w:numId w:val="20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rFonts w:eastAsia="Batang"/>
          <w:sz w:val="18"/>
          <w:szCs w:val="18"/>
        </w:rPr>
        <w:t>FFS: Whether this applies to common search space</w:t>
      </w:r>
    </w:p>
    <w:p w:rsidR="00D30020" w:rsidRPr="00D30020" w:rsidRDefault="00D30020" w:rsidP="0064163E">
      <w:pPr>
        <w:numPr>
          <w:ilvl w:val="1"/>
          <w:numId w:val="20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iCs/>
          <w:sz w:val="18"/>
          <w:szCs w:val="18"/>
          <w:lang w:eastAsia="ja-JP"/>
        </w:rPr>
        <w:lastRenderedPageBreak/>
        <w:t>FFS: Whether all REGs have DMRS or not</w:t>
      </w:r>
    </w:p>
    <w:p w:rsidR="00D30020" w:rsidRPr="00D30020" w:rsidRDefault="00D30020" w:rsidP="0064163E">
      <w:pPr>
        <w:numPr>
          <w:ilvl w:val="1"/>
          <w:numId w:val="20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rFonts w:eastAsia="Batang"/>
          <w:sz w:val="18"/>
          <w:szCs w:val="18"/>
        </w:rPr>
        <w:t>FFS: Whether wideband precoding is supported and the definition of a REG bundle if it is supported</w:t>
      </w:r>
    </w:p>
    <w:p w:rsidR="00D30020" w:rsidRPr="00D30020" w:rsidRDefault="00D30020" w:rsidP="0064163E">
      <w:pPr>
        <w:numPr>
          <w:ilvl w:val="1"/>
          <w:numId w:val="20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rFonts w:eastAsia="Batang"/>
          <w:sz w:val="18"/>
          <w:szCs w:val="18"/>
        </w:rPr>
        <w:t xml:space="preserve">FFS: </w:t>
      </w:r>
      <w:r w:rsidRPr="00D30020">
        <w:rPr>
          <w:rFonts w:eastAsia="Batang"/>
          <w:sz w:val="16"/>
          <w:szCs w:val="18"/>
        </w:rPr>
        <w:t xml:space="preserve">whether REG bundle size is different for mapping of NR-PDCCH with or without interleaved mapping of CCE to REGs </w:t>
      </w:r>
    </w:p>
    <w:p w:rsidR="00D30020" w:rsidRPr="00D30020" w:rsidRDefault="00D30020" w:rsidP="0064163E">
      <w:pPr>
        <w:numPr>
          <w:ilvl w:val="1"/>
          <w:numId w:val="20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rFonts w:eastAsia="Batang"/>
          <w:sz w:val="18"/>
          <w:szCs w:val="18"/>
        </w:rPr>
        <w:t>FFS on REG bundle size</w:t>
      </w:r>
    </w:p>
    <w:p w:rsidR="00D30020" w:rsidRPr="00D30020" w:rsidRDefault="00D30020" w:rsidP="0064163E">
      <w:pPr>
        <w:numPr>
          <w:ilvl w:val="1"/>
          <w:numId w:val="20"/>
        </w:numPr>
        <w:spacing w:after="0" w:line="276" w:lineRule="auto"/>
        <w:rPr>
          <w:rFonts w:eastAsia="Batang"/>
          <w:sz w:val="18"/>
          <w:szCs w:val="18"/>
        </w:rPr>
      </w:pPr>
      <w:r w:rsidRPr="00D30020">
        <w:rPr>
          <w:rFonts w:eastAsia="Batang"/>
          <w:sz w:val="18"/>
          <w:szCs w:val="18"/>
        </w:rPr>
        <w:t>FFS whether REG bundle size is configurable</w:t>
      </w:r>
    </w:p>
    <w:p w:rsidR="00D30020" w:rsidRPr="00D30020" w:rsidRDefault="00D30020" w:rsidP="00D30020">
      <w:pPr>
        <w:contextualSpacing/>
        <w:rPr>
          <w:sz w:val="18"/>
          <w:szCs w:val="18"/>
        </w:rPr>
      </w:pPr>
    </w:p>
    <w:p w:rsidR="00D30020" w:rsidRPr="00D30020" w:rsidRDefault="00D30020" w:rsidP="00D30020">
      <w:pPr>
        <w:spacing w:after="0"/>
        <w:ind w:left="1440" w:hanging="1440"/>
        <w:rPr>
          <w:b/>
          <w:iCs/>
          <w:sz w:val="18"/>
          <w:szCs w:val="18"/>
          <w:u w:val="single"/>
          <w:lang w:eastAsia="ja-JP"/>
        </w:rPr>
      </w:pPr>
      <w:r w:rsidRPr="00D30020">
        <w:rPr>
          <w:b/>
          <w:iCs/>
          <w:sz w:val="18"/>
          <w:szCs w:val="18"/>
          <w:highlight w:val="darkYellow"/>
          <w:u w:val="single"/>
          <w:lang w:eastAsia="ja-JP"/>
        </w:rPr>
        <w:t>Working assumption</w:t>
      </w:r>
      <w:r w:rsidR="004027D0">
        <w:rPr>
          <w:b/>
          <w:iCs/>
          <w:sz w:val="18"/>
          <w:szCs w:val="18"/>
          <w:highlight w:val="darkYellow"/>
          <w:u w:val="single"/>
          <w:lang w:eastAsia="ja-JP"/>
        </w:rPr>
        <w:t xml:space="preserve"> at RAN1#88bis</w:t>
      </w:r>
      <w:r w:rsidRPr="00D30020">
        <w:rPr>
          <w:b/>
          <w:iCs/>
          <w:sz w:val="18"/>
          <w:szCs w:val="18"/>
          <w:highlight w:val="darkYellow"/>
          <w:u w:val="single"/>
          <w:lang w:eastAsia="ja-JP"/>
        </w:rPr>
        <w:t>:</w:t>
      </w:r>
    </w:p>
    <w:p w:rsidR="00D30020" w:rsidRPr="00D30020" w:rsidRDefault="00D30020" w:rsidP="0064163E">
      <w:pPr>
        <w:numPr>
          <w:ilvl w:val="0"/>
          <w:numId w:val="21"/>
        </w:numPr>
        <w:spacing w:after="0"/>
        <w:ind w:left="360"/>
        <w:rPr>
          <w:iCs/>
          <w:sz w:val="18"/>
          <w:szCs w:val="18"/>
          <w:lang w:val="en-US" w:eastAsia="ja-JP"/>
        </w:rPr>
      </w:pPr>
      <w:r w:rsidRPr="00D30020">
        <w:rPr>
          <w:iCs/>
          <w:sz w:val="18"/>
          <w:szCs w:val="18"/>
          <w:lang w:val="en-US" w:eastAsia="ja-JP"/>
        </w:rPr>
        <w:t>A NR-CCE is defined as 6 REGs</w:t>
      </w:r>
    </w:p>
    <w:p w:rsidR="00D30020" w:rsidRPr="00D30020" w:rsidRDefault="00D30020" w:rsidP="0064163E">
      <w:pPr>
        <w:numPr>
          <w:ilvl w:val="1"/>
          <w:numId w:val="22"/>
        </w:numPr>
        <w:spacing w:after="0"/>
        <w:ind w:left="1080"/>
        <w:rPr>
          <w:iCs/>
          <w:sz w:val="18"/>
          <w:szCs w:val="18"/>
          <w:lang w:val="en-US" w:eastAsia="ja-JP"/>
        </w:rPr>
      </w:pPr>
      <w:r w:rsidRPr="00D30020">
        <w:rPr>
          <w:iCs/>
          <w:sz w:val="18"/>
          <w:szCs w:val="18"/>
          <w:lang w:val="en-US" w:eastAsia="ja-JP"/>
        </w:rPr>
        <w:t>Candidate bundle sizes for distributed REG-to-CCE mapping: 2 or 3 REGs if NR-CCE is defined as 6 REGs</w:t>
      </w:r>
    </w:p>
    <w:p w:rsidR="00D30020" w:rsidRPr="00D30020" w:rsidRDefault="00D30020" w:rsidP="0064163E">
      <w:pPr>
        <w:numPr>
          <w:ilvl w:val="0"/>
          <w:numId w:val="21"/>
        </w:numPr>
        <w:spacing w:after="0"/>
        <w:ind w:left="360"/>
        <w:rPr>
          <w:iCs/>
          <w:sz w:val="18"/>
          <w:szCs w:val="18"/>
          <w:lang w:val="en-US" w:eastAsia="ja-JP"/>
        </w:rPr>
      </w:pPr>
      <w:r w:rsidRPr="00D30020">
        <w:rPr>
          <w:iCs/>
          <w:sz w:val="18"/>
          <w:szCs w:val="18"/>
          <w:lang w:val="en-US" w:eastAsia="ja-JP"/>
        </w:rPr>
        <w:t>FFS: impact of the NR-CCE definition on CORESET size, CCE aggregation levels, data resource allocation granularity, etc.</w:t>
      </w:r>
    </w:p>
    <w:p w:rsidR="00496F79" w:rsidRPr="00D30020" w:rsidRDefault="00496F79" w:rsidP="00496F79">
      <w:pPr>
        <w:spacing w:after="0"/>
        <w:ind w:left="1440" w:hanging="1440"/>
        <w:rPr>
          <w:b/>
          <w:iCs/>
          <w:sz w:val="18"/>
          <w:szCs w:val="18"/>
          <w:u w:val="single"/>
          <w:lang w:eastAsia="ja-JP"/>
        </w:rPr>
      </w:pPr>
      <w:r w:rsidRPr="00D30020">
        <w:rPr>
          <w:b/>
          <w:iCs/>
          <w:sz w:val="18"/>
          <w:szCs w:val="18"/>
          <w:highlight w:val="green"/>
          <w:u w:val="single"/>
          <w:lang w:eastAsia="ja-JP"/>
        </w:rPr>
        <w:t>Agreements</w:t>
      </w:r>
      <w:r>
        <w:rPr>
          <w:b/>
          <w:iCs/>
          <w:sz w:val="18"/>
          <w:szCs w:val="18"/>
          <w:highlight w:val="green"/>
          <w:u w:val="single"/>
          <w:lang w:eastAsia="ja-JP"/>
        </w:rPr>
        <w:t xml:space="preserve"> at RAN1#88bis</w:t>
      </w:r>
      <w:r w:rsidRPr="00D30020">
        <w:rPr>
          <w:b/>
          <w:iCs/>
          <w:sz w:val="18"/>
          <w:szCs w:val="18"/>
          <w:highlight w:val="green"/>
          <w:u w:val="single"/>
          <w:lang w:eastAsia="ja-JP"/>
        </w:rPr>
        <w:t>:</w:t>
      </w:r>
    </w:p>
    <w:p w:rsidR="00496F79" w:rsidRPr="00496F79" w:rsidRDefault="00496F79" w:rsidP="0064163E">
      <w:pPr>
        <w:numPr>
          <w:ilvl w:val="0"/>
          <w:numId w:val="24"/>
        </w:numPr>
        <w:spacing w:after="0"/>
        <w:rPr>
          <w:sz w:val="18"/>
          <w:szCs w:val="18"/>
          <w:lang w:val="en-US" w:eastAsia="ja-JP"/>
        </w:rPr>
      </w:pPr>
      <w:r w:rsidRPr="00496F79">
        <w:rPr>
          <w:sz w:val="18"/>
          <w:szCs w:val="18"/>
          <w:lang w:val="en-US" w:eastAsia="ja-JP"/>
        </w:rPr>
        <w:t>NR-PDSCH carrying the remaining minimum system information is scheduled using NR-PDCCH.</w:t>
      </w:r>
    </w:p>
    <w:p w:rsidR="00496F79" w:rsidRPr="00496F79" w:rsidRDefault="00496F79" w:rsidP="0064163E">
      <w:pPr>
        <w:numPr>
          <w:ilvl w:val="0"/>
          <w:numId w:val="24"/>
        </w:numPr>
        <w:spacing w:after="0"/>
        <w:rPr>
          <w:sz w:val="18"/>
          <w:szCs w:val="18"/>
          <w:lang w:val="en-US" w:eastAsia="ja-JP"/>
        </w:rPr>
      </w:pPr>
      <w:r w:rsidRPr="00496F79">
        <w:rPr>
          <w:sz w:val="18"/>
          <w:szCs w:val="18"/>
          <w:lang w:val="en-US" w:eastAsia="ja-JP"/>
        </w:rPr>
        <w:t xml:space="preserve">NR-PBCH provides </w:t>
      </w:r>
      <w:r w:rsidRPr="00496F79">
        <w:rPr>
          <w:rFonts w:hint="eastAsia"/>
          <w:sz w:val="18"/>
          <w:szCs w:val="18"/>
          <w:lang w:val="en-US" w:eastAsia="ja-JP"/>
        </w:rPr>
        <w:t xml:space="preserve">configuration </w:t>
      </w:r>
      <w:r w:rsidRPr="00496F79">
        <w:rPr>
          <w:sz w:val="18"/>
          <w:szCs w:val="18"/>
          <w:lang w:val="en-US" w:eastAsia="ja-JP"/>
        </w:rPr>
        <w:t>information for the NR-PDCCH scheduling the NR-PDSCH carrying the remaining minimum system information</w:t>
      </w:r>
    </w:p>
    <w:p w:rsidR="00496F79" w:rsidRPr="00496F79" w:rsidRDefault="00496F79" w:rsidP="0064163E">
      <w:pPr>
        <w:numPr>
          <w:ilvl w:val="1"/>
          <w:numId w:val="25"/>
        </w:numPr>
        <w:spacing w:after="0"/>
        <w:rPr>
          <w:sz w:val="18"/>
          <w:szCs w:val="18"/>
          <w:lang w:val="en-US" w:eastAsia="ja-JP"/>
        </w:rPr>
      </w:pPr>
      <w:r w:rsidRPr="00496F79">
        <w:rPr>
          <w:rFonts w:hint="eastAsia"/>
          <w:sz w:val="18"/>
          <w:szCs w:val="18"/>
          <w:lang w:val="en-US" w:eastAsia="ja-JP"/>
        </w:rPr>
        <w:t>FFS if a part of configuration information can be derived by specification</w:t>
      </w:r>
    </w:p>
    <w:p w:rsidR="00515715" w:rsidRPr="00515715" w:rsidRDefault="00515715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18"/>
          <w:szCs w:val="18"/>
        </w:rPr>
      </w:pPr>
    </w:p>
    <w:p w:rsidR="00E05704" w:rsidRPr="001B5B81" w:rsidRDefault="00957C87" w:rsidP="001B5B8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i/>
          <w:lang w:eastAsia="ja-JP"/>
        </w:rPr>
      </w:pPr>
      <w:r w:rsidRPr="00550E73">
        <w:rPr>
          <w:sz w:val="21"/>
          <w:szCs w:val="21"/>
        </w:rPr>
        <w:t xml:space="preserve">In this contribution, we </w:t>
      </w:r>
      <w:r w:rsidR="001E0FFA" w:rsidRPr="00550E73">
        <w:rPr>
          <w:sz w:val="21"/>
          <w:szCs w:val="21"/>
        </w:rPr>
        <w:t xml:space="preserve">discuss </w:t>
      </w:r>
      <w:r w:rsidR="00DC3495">
        <w:rPr>
          <w:sz w:val="21"/>
          <w:szCs w:val="21"/>
        </w:rPr>
        <w:t xml:space="preserve">further </w:t>
      </w:r>
      <w:r w:rsidR="004D1CDC" w:rsidRPr="00550E73">
        <w:rPr>
          <w:sz w:val="21"/>
          <w:szCs w:val="21"/>
        </w:rPr>
        <w:t>the structure of the PDCCH for NR</w:t>
      </w:r>
      <w:r w:rsidR="00965B20">
        <w:rPr>
          <w:sz w:val="21"/>
          <w:szCs w:val="21"/>
        </w:rPr>
        <w:t xml:space="preserve"> and </w:t>
      </w:r>
      <w:r w:rsidR="00550E73">
        <w:rPr>
          <w:sz w:val="21"/>
          <w:szCs w:val="21"/>
          <w:lang w:eastAsia="ja-JP"/>
        </w:rPr>
        <w:t xml:space="preserve">provide </w:t>
      </w:r>
      <w:r w:rsidR="00550E73">
        <w:rPr>
          <w:sz w:val="21"/>
          <w:szCs w:val="21"/>
        </w:rPr>
        <w:t>some observations and proposals</w:t>
      </w:r>
      <w:r w:rsidR="00965B20">
        <w:rPr>
          <w:sz w:val="21"/>
          <w:szCs w:val="21"/>
        </w:rPr>
        <w:t xml:space="preserve"> at end</w:t>
      </w:r>
    </w:p>
    <w:p w:rsidR="00424B7B" w:rsidRPr="004D1CDC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val="x-none"/>
        </w:rPr>
      </w:pPr>
    </w:p>
    <w:p w:rsidR="000E39C5" w:rsidRPr="00D233E4" w:rsidRDefault="00815B67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Control channel structure for NR</w:t>
      </w:r>
    </w:p>
    <w:p w:rsidR="005E5761" w:rsidRDefault="005E5761" w:rsidP="005E5761">
      <w:pPr>
        <w:jc w:val="both"/>
        <w:rPr>
          <w:sz w:val="21"/>
          <w:szCs w:val="21"/>
          <w:lang w:eastAsia="ja-JP"/>
        </w:rPr>
      </w:pPr>
      <w:r w:rsidRPr="00C30E01">
        <w:rPr>
          <w:b/>
          <w:sz w:val="21"/>
          <w:szCs w:val="21"/>
          <w:lang w:eastAsia="ja-JP"/>
        </w:rPr>
        <w:t>A control resource set</w:t>
      </w:r>
      <w:r w:rsidR="007E7100">
        <w:rPr>
          <w:b/>
          <w:sz w:val="21"/>
          <w:szCs w:val="21"/>
          <w:lang w:eastAsia="ja-JP"/>
        </w:rPr>
        <w:t xml:space="preserve"> (CORESET)</w:t>
      </w:r>
      <w:r w:rsidRPr="00C30E01">
        <w:rPr>
          <w:b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  <w:r w:rsidRPr="00E67E6A">
        <w:rPr>
          <w:sz w:val="21"/>
          <w:szCs w:val="21"/>
          <w:lang w:eastAsia="ja-JP"/>
        </w:rPr>
        <w:t xml:space="preserve">This is a set of PRBs </w:t>
      </w:r>
      <w:r>
        <w:rPr>
          <w:sz w:val="21"/>
          <w:szCs w:val="21"/>
          <w:lang w:eastAsia="ja-JP"/>
        </w:rPr>
        <w:t>in</w:t>
      </w:r>
      <w:r w:rsidRPr="00E67E6A">
        <w:rPr>
          <w:sz w:val="21"/>
          <w:szCs w:val="21"/>
          <w:lang w:eastAsia="ja-JP"/>
        </w:rPr>
        <w:t xml:space="preserve"> which the UE attempts to blindly decode a downlink control information (DCI). The set of PRBs </w:t>
      </w:r>
      <w:r w:rsidR="002D482D">
        <w:rPr>
          <w:sz w:val="21"/>
          <w:szCs w:val="21"/>
          <w:lang w:eastAsia="ja-JP"/>
        </w:rPr>
        <w:t xml:space="preserve">contains a </w:t>
      </w:r>
      <w:r w:rsidRPr="00E67E6A">
        <w:rPr>
          <w:sz w:val="21"/>
          <w:szCs w:val="21"/>
          <w:lang w:eastAsia="ja-JP"/>
        </w:rPr>
        <w:t xml:space="preserve">number of </w:t>
      </w:r>
      <w:r>
        <w:rPr>
          <w:sz w:val="21"/>
          <w:szCs w:val="21"/>
          <w:lang w:eastAsia="ja-JP"/>
        </w:rPr>
        <w:t>control channel elements (</w:t>
      </w:r>
      <w:r w:rsidRPr="00E67E6A">
        <w:rPr>
          <w:sz w:val="21"/>
          <w:szCs w:val="21"/>
          <w:lang w:eastAsia="ja-JP"/>
        </w:rPr>
        <w:t>CCEs</w:t>
      </w:r>
      <w:r>
        <w:rPr>
          <w:sz w:val="21"/>
          <w:szCs w:val="21"/>
          <w:lang w:eastAsia="ja-JP"/>
        </w:rPr>
        <w:t>)</w:t>
      </w:r>
      <w:r w:rsidRPr="00E67E6A">
        <w:rPr>
          <w:sz w:val="21"/>
          <w:szCs w:val="21"/>
          <w:lang w:eastAsia="ja-JP"/>
        </w:rPr>
        <w:t>. For the initial access,</w:t>
      </w:r>
      <w:r w:rsidR="00496F79">
        <w:rPr>
          <w:sz w:val="21"/>
          <w:szCs w:val="21"/>
          <w:lang w:eastAsia="ja-JP"/>
        </w:rPr>
        <w:t xml:space="preserve"> it is already agreed </w:t>
      </w:r>
      <w:r w:rsidR="000D3F31">
        <w:rPr>
          <w:sz w:val="21"/>
          <w:szCs w:val="21"/>
          <w:lang w:eastAsia="ja-JP"/>
        </w:rPr>
        <w:t xml:space="preserve">in RAN1#88bis </w:t>
      </w:r>
      <w:r w:rsidR="00496F79">
        <w:rPr>
          <w:sz w:val="21"/>
          <w:szCs w:val="21"/>
          <w:lang w:eastAsia="ja-JP"/>
        </w:rPr>
        <w:t xml:space="preserve">that </w:t>
      </w:r>
      <w:r w:rsidR="00496F79" w:rsidRPr="00496F79">
        <w:rPr>
          <w:sz w:val="21"/>
          <w:szCs w:val="21"/>
          <w:lang w:val="en-US" w:eastAsia="ja-JP"/>
        </w:rPr>
        <w:t xml:space="preserve">NR-PBCH provides </w:t>
      </w:r>
      <w:r w:rsidR="00496F79" w:rsidRPr="00496F79">
        <w:rPr>
          <w:rFonts w:hint="eastAsia"/>
          <w:sz w:val="21"/>
          <w:szCs w:val="21"/>
          <w:lang w:val="en-US" w:eastAsia="ja-JP"/>
        </w:rPr>
        <w:t xml:space="preserve">configuration </w:t>
      </w:r>
      <w:r w:rsidR="00496F79" w:rsidRPr="00496F79">
        <w:rPr>
          <w:sz w:val="21"/>
          <w:szCs w:val="21"/>
          <w:lang w:val="en-US" w:eastAsia="ja-JP"/>
        </w:rPr>
        <w:t>information for the NR-PDCCH scheduling the NR-PDSCH carrying the remaining minimum system information</w:t>
      </w:r>
      <w:r w:rsidR="005840F5">
        <w:rPr>
          <w:sz w:val="21"/>
          <w:szCs w:val="21"/>
          <w:lang w:val="en-US" w:eastAsia="ja-JP"/>
        </w:rPr>
        <w:t>. I</w:t>
      </w:r>
      <w:r w:rsidR="006854E2">
        <w:rPr>
          <w:sz w:val="21"/>
          <w:szCs w:val="21"/>
          <w:lang w:eastAsia="ja-JP"/>
        </w:rPr>
        <w:t xml:space="preserve">n principle, </w:t>
      </w:r>
      <w:r>
        <w:rPr>
          <w:sz w:val="21"/>
          <w:szCs w:val="21"/>
          <w:lang w:eastAsia="ja-JP"/>
        </w:rPr>
        <w:t xml:space="preserve">this is a common search space (CSS) for a group of UEs. After </w:t>
      </w:r>
      <w:r w:rsidRPr="00E67E6A">
        <w:rPr>
          <w:sz w:val="21"/>
          <w:szCs w:val="21"/>
          <w:lang w:eastAsia="ja-JP"/>
        </w:rPr>
        <w:t xml:space="preserve">the initial access, </w:t>
      </w:r>
      <w:r>
        <w:rPr>
          <w:sz w:val="21"/>
          <w:szCs w:val="21"/>
          <w:lang w:eastAsia="ja-JP"/>
        </w:rPr>
        <w:t>further</w:t>
      </w:r>
      <w:r w:rsidRPr="00E67E6A">
        <w:rPr>
          <w:sz w:val="21"/>
          <w:szCs w:val="21"/>
          <w:lang w:eastAsia="ja-JP"/>
        </w:rPr>
        <w:t xml:space="preserve"> control resources </w:t>
      </w:r>
      <w:r>
        <w:rPr>
          <w:sz w:val="21"/>
          <w:szCs w:val="21"/>
          <w:lang w:eastAsia="ja-JP"/>
        </w:rPr>
        <w:t>could be configured from higher layer</w:t>
      </w:r>
      <w:r w:rsidR="006854E2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 xml:space="preserve"> (</w:t>
      </w:r>
      <w:r w:rsidR="006854E2">
        <w:rPr>
          <w:sz w:val="21"/>
          <w:szCs w:val="21"/>
          <w:lang w:eastAsia="ja-JP"/>
        </w:rPr>
        <w:t xml:space="preserve">i.e. </w:t>
      </w:r>
      <w:r>
        <w:rPr>
          <w:sz w:val="21"/>
          <w:szCs w:val="21"/>
          <w:lang w:eastAsia="ja-JP"/>
        </w:rPr>
        <w:t xml:space="preserve">RRC configuration) in a UE specific manner, this is </w:t>
      </w:r>
      <w:r w:rsidR="006854E2">
        <w:rPr>
          <w:sz w:val="21"/>
          <w:szCs w:val="21"/>
          <w:lang w:eastAsia="ja-JP"/>
        </w:rPr>
        <w:t>a</w:t>
      </w:r>
      <w:r>
        <w:rPr>
          <w:sz w:val="21"/>
          <w:szCs w:val="21"/>
          <w:lang w:eastAsia="ja-JP"/>
        </w:rPr>
        <w:t xml:space="preserve"> UE-Specific search space (USS). </w:t>
      </w:r>
    </w:p>
    <w:p w:rsidR="000D3F31" w:rsidRDefault="000D3F31" w:rsidP="005E5761">
      <w:pPr>
        <w:jc w:val="both"/>
        <w:rPr>
          <w:b/>
          <w:sz w:val="21"/>
          <w:szCs w:val="21"/>
          <w:lang w:eastAsia="ja-JP"/>
        </w:rPr>
      </w:pPr>
      <w:r w:rsidRPr="000D3F31">
        <w:rPr>
          <w:b/>
          <w:sz w:val="21"/>
          <w:szCs w:val="21"/>
          <w:lang w:eastAsia="ja-JP"/>
        </w:rPr>
        <w:t xml:space="preserve">Proposal 1: Based on RAN1#88bis agreement, </w:t>
      </w:r>
      <w:r>
        <w:rPr>
          <w:b/>
          <w:sz w:val="21"/>
          <w:szCs w:val="21"/>
          <w:lang w:eastAsia="ja-JP"/>
        </w:rPr>
        <w:t xml:space="preserve">clarify that </w:t>
      </w:r>
      <w:r w:rsidRPr="000D3F31">
        <w:rPr>
          <w:b/>
          <w:sz w:val="21"/>
          <w:szCs w:val="21"/>
          <w:lang w:val="en-US" w:eastAsia="ja-JP"/>
        </w:rPr>
        <w:t xml:space="preserve">NR-PBCH provides </w:t>
      </w:r>
      <w:r w:rsidRPr="000D3F31">
        <w:rPr>
          <w:rFonts w:hint="eastAsia"/>
          <w:b/>
          <w:sz w:val="21"/>
          <w:szCs w:val="21"/>
          <w:lang w:val="en-US" w:eastAsia="ja-JP"/>
        </w:rPr>
        <w:t xml:space="preserve">configuration </w:t>
      </w:r>
      <w:r w:rsidRPr="000D3F31">
        <w:rPr>
          <w:b/>
          <w:sz w:val="21"/>
          <w:szCs w:val="21"/>
          <w:lang w:val="en-US" w:eastAsia="ja-JP"/>
        </w:rPr>
        <w:t xml:space="preserve">of the </w:t>
      </w:r>
      <w:r w:rsidRPr="000D3F31">
        <w:rPr>
          <w:b/>
          <w:sz w:val="21"/>
          <w:szCs w:val="21"/>
          <w:lang w:eastAsia="ja-JP"/>
        </w:rPr>
        <w:t>common search space (CSS)</w:t>
      </w:r>
      <w:r w:rsidR="009F5ECA">
        <w:rPr>
          <w:b/>
          <w:sz w:val="21"/>
          <w:szCs w:val="21"/>
          <w:lang w:eastAsia="ja-JP"/>
        </w:rPr>
        <w:t xml:space="preserve"> for NR</w:t>
      </w:r>
      <w:r w:rsidR="003F67CD">
        <w:rPr>
          <w:b/>
          <w:sz w:val="21"/>
          <w:szCs w:val="21"/>
          <w:lang w:eastAsia="ja-JP"/>
        </w:rPr>
        <w:t>.</w:t>
      </w:r>
    </w:p>
    <w:p w:rsidR="003F67CD" w:rsidRPr="003F67CD" w:rsidRDefault="003F67CD" w:rsidP="003F67CD">
      <w:pPr>
        <w:jc w:val="both"/>
        <w:rPr>
          <w:b/>
          <w:sz w:val="21"/>
          <w:szCs w:val="21"/>
          <w:lang w:eastAsia="ja-JP"/>
        </w:rPr>
      </w:pPr>
      <w:r w:rsidRPr="003F67CD">
        <w:rPr>
          <w:b/>
          <w:sz w:val="21"/>
          <w:szCs w:val="21"/>
          <w:lang w:eastAsia="ja-JP"/>
        </w:rPr>
        <w:t xml:space="preserve">Proposal 2: </w:t>
      </w:r>
      <w:r w:rsidRPr="003F67CD">
        <w:rPr>
          <w:rFonts w:eastAsia="Batang"/>
          <w:b/>
          <w:sz w:val="21"/>
          <w:szCs w:val="21"/>
          <w:lang w:eastAsia="x-none"/>
        </w:rPr>
        <w:t xml:space="preserve">Dedicated RRC signalling </w:t>
      </w:r>
      <w:r w:rsidRPr="003F67CD">
        <w:rPr>
          <w:b/>
          <w:sz w:val="21"/>
          <w:szCs w:val="21"/>
          <w:lang w:val="en-US" w:eastAsia="ja-JP"/>
        </w:rPr>
        <w:t xml:space="preserve">provides </w:t>
      </w:r>
      <w:r w:rsidRPr="003F67CD">
        <w:rPr>
          <w:rFonts w:hint="eastAsia"/>
          <w:b/>
          <w:sz w:val="21"/>
          <w:szCs w:val="21"/>
          <w:lang w:val="en-US" w:eastAsia="ja-JP"/>
        </w:rPr>
        <w:t xml:space="preserve">configuration </w:t>
      </w:r>
      <w:r w:rsidRPr="003F67CD">
        <w:rPr>
          <w:b/>
          <w:sz w:val="21"/>
          <w:szCs w:val="21"/>
          <w:lang w:val="en-US" w:eastAsia="ja-JP"/>
        </w:rPr>
        <w:t xml:space="preserve">of the </w:t>
      </w:r>
      <w:r>
        <w:rPr>
          <w:b/>
          <w:sz w:val="21"/>
          <w:szCs w:val="21"/>
          <w:lang w:eastAsia="ja-JP"/>
        </w:rPr>
        <w:t>UE-specific search space (U</w:t>
      </w:r>
      <w:r w:rsidRPr="003F67CD">
        <w:rPr>
          <w:b/>
          <w:sz w:val="21"/>
          <w:szCs w:val="21"/>
          <w:lang w:eastAsia="ja-JP"/>
        </w:rPr>
        <w:t>SS) for NR.</w:t>
      </w:r>
    </w:p>
    <w:p w:rsidR="00170074" w:rsidRPr="00170074" w:rsidRDefault="005E5761" w:rsidP="00170074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Furthermore</w:t>
      </w:r>
      <w:r w:rsidRPr="003B2EAF">
        <w:rPr>
          <w:sz w:val="21"/>
          <w:szCs w:val="21"/>
          <w:lang w:eastAsia="ja-JP"/>
        </w:rPr>
        <w:t xml:space="preserve">, when bandwidth adaption is active (if supported), UE should be able to monitor a smaller </w:t>
      </w:r>
      <w:r>
        <w:rPr>
          <w:sz w:val="21"/>
          <w:szCs w:val="21"/>
          <w:lang w:eastAsia="ja-JP"/>
        </w:rPr>
        <w:t xml:space="preserve">RF </w:t>
      </w:r>
      <w:r w:rsidRPr="003B2EAF">
        <w:rPr>
          <w:sz w:val="21"/>
          <w:szCs w:val="21"/>
          <w:lang w:eastAsia="ja-JP"/>
        </w:rPr>
        <w:t xml:space="preserve">bandwidth which </w:t>
      </w:r>
      <w:r w:rsidR="00914A4F">
        <w:rPr>
          <w:sz w:val="21"/>
          <w:szCs w:val="21"/>
          <w:lang w:eastAsia="ja-JP"/>
        </w:rPr>
        <w:t xml:space="preserve">may be </w:t>
      </w:r>
      <w:r w:rsidRPr="003B2EAF">
        <w:rPr>
          <w:sz w:val="21"/>
          <w:szCs w:val="21"/>
          <w:lang w:eastAsia="ja-JP"/>
        </w:rPr>
        <w:t xml:space="preserve">applicable to both common and UE specific search spaces. For example, it should be possible to configure </w:t>
      </w:r>
      <w:r w:rsidR="0071178B" w:rsidRPr="0071178B">
        <w:rPr>
          <w:sz w:val="21"/>
          <w:szCs w:val="21"/>
          <w:lang w:eastAsia="ja-JP"/>
        </w:rPr>
        <w:t xml:space="preserve">an aggregated contiguous control resource sets in time-domain (e.g. in a slot) </w:t>
      </w:r>
      <w:r w:rsidR="0071178B">
        <w:rPr>
          <w:sz w:val="21"/>
          <w:szCs w:val="21"/>
          <w:lang w:eastAsia="ja-JP"/>
        </w:rPr>
        <w:t xml:space="preserve">that can be </w:t>
      </w:r>
      <w:r w:rsidR="0071178B" w:rsidRPr="0071178B">
        <w:rPr>
          <w:sz w:val="21"/>
          <w:szCs w:val="21"/>
          <w:lang w:eastAsia="ja-JP"/>
        </w:rPr>
        <w:t xml:space="preserve">termed as a </w:t>
      </w:r>
      <w:r w:rsidR="0071178B" w:rsidRPr="0071178B">
        <w:rPr>
          <w:i/>
          <w:iCs/>
          <w:sz w:val="21"/>
          <w:szCs w:val="21"/>
          <w:lang w:eastAsia="ja-JP"/>
        </w:rPr>
        <w:t xml:space="preserve">primary control resource sets </w:t>
      </w:r>
      <w:r w:rsidR="0071178B" w:rsidRPr="0071178B">
        <w:rPr>
          <w:sz w:val="21"/>
          <w:szCs w:val="21"/>
          <w:lang w:eastAsia="ja-JP"/>
        </w:rPr>
        <w:t xml:space="preserve">for the purpose of the bandwidth adaptation. </w:t>
      </w:r>
      <w:r w:rsidR="00170074">
        <w:rPr>
          <w:sz w:val="21"/>
          <w:szCs w:val="21"/>
          <w:lang w:eastAsia="ja-JP"/>
        </w:rPr>
        <w:t>This means that w</w:t>
      </w:r>
      <w:r w:rsidR="00170074" w:rsidRPr="00170074">
        <w:rPr>
          <w:sz w:val="21"/>
          <w:szCs w:val="21"/>
          <w:lang w:eastAsia="ja-JP"/>
        </w:rPr>
        <w:t xml:space="preserve">hen </w:t>
      </w:r>
      <w:r w:rsidR="00170074">
        <w:rPr>
          <w:sz w:val="21"/>
          <w:szCs w:val="21"/>
          <w:lang w:eastAsia="ja-JP"/>
        </w:rPr>
        <w:t xml:space="preserve">UE is </w:t>
      </w:r>
      <w:r w:rsidR="00170074" w:rsidRPr="00170074">
        <w:rPr>
          <w:sz w:val="21"/>
          <w:szCs w:val="21"/>
          <w:lang w:eastAsia="ja-JP"/>
        </w:rPr>
        <w:t xml:space="preserve">in larger RF bandwidth it will </w:t>
      </w:r>
      <w:r w:rsidR="00170074">
        <w:rPr>
          <w:sz w:val="21"/>
          <w:szCs w:val="21"/>
          <w:lang w:eastAsia="ja-JP"/>
        </w:rPr>
        <w:t xml:space="preserve">also </w:t>
      </w:r>
      <w:r w:rsidR="00170074" w:rsidRPr="00170074">
        <w:rPr>
          <w:sz w:val="21"/>
          <w:szCs w:val="21"/>
          <w:lang w:eastAsia="ja-JP"/>
        </w:rPr>
        <w:t xml:space="preserve">monitor an aggregated control resource sets termed as </w:t>
      </w:r>
      <w:r w:rsidR="00170074" w:rsidRPr="00170074">
        <w:rPr>
          <w:i/>
          <w:iCs/>
          <w:sz w:val="21"/>
          <w:szCs w:val="21"/>
          <w:lang w:eastAsia="ja-JP"/>
        </w:rPr>
        <w:t>secondary control resource sets</w:t>
      </w:r>
      <w:r w:rsidR="00170074" w:rsidRPr="00170074">
        <w:rPr>
          <w:sz w:val="21"/>
          <w:szCs w:val="21"/>
          <w:lang w:eastAsia="ja-JP"/>
        </w:rPr>
        <w:t xml:space="preserve">. </w:t>
      </w:r>
    </w:p>
    <w:p w:rsidR="00170074" w:rsidRPr="00170074" w:rsidRDefault="00170074" w:rsidP="00170074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Hence, a</w:t>
      </w:r>
      <w:r w:rsidRPr="00170074">
        <w:rPr>
          <w:sz w:val="21"/>
          <w:szCs w:val="21"/>
          <w:lang w:eastAsia="ja-JP"/>
        </w:rPr>
        <w:t xml:space="preserve">s UE monitors control resource sets in frequency domain when in large RF </w:t>
      </w:r>
      <w:r w:rsidR="008866B5">
        <w:rPr>
          <w:sz w:val="21"/>
          <w:szCs w:val="21"/>
          <w:lang w:eastAsia="ja-JP"/>
        </w:rPr>
        <w:t xml:space="preserve">(i.e. </w:t>
      </w:r>
      <w:r w:rsidR="008866B5" w:rsidRPr="00170074">
        <w:rPr>
          <w:i/>
          <w:iCs/>
          <w:sz w:val="21"/>
          <w:szCs w:val="21"/>
          <w:lang w:eastAsia="ja-JP"/>
        </w:rPr>
        <w:t>secondary</w:t>
      </w:r>
      <w:r w:rsidR="008866B5" w:rsidRPr="0071178B">
        <w:rPr>
          <w:i/>
          <w:iCs/>
          <w:sz w:val="21"/>
          <w:szCs w:val="21"/>
          <w:lang w:eastAsia="ja-JP"/>
        </w:rPr>
        <w:t xml:space="preserve"> control resource sets</w:t>
      </w:r>
      <w:r w:rsidR="008866B5">
        <w:rPr>
          <w:i/>
          <w:iCs/>
          <w:sz w:val="21"/>
          <w:szCs w:val="21"/>
          <w:lang w:eastAsia="ja-JP"/>
        </w:rPr>
        <w:t>)</w:t>
      </w:r>
      <w:r w:rsidR="00246F8E">
        <w:rPr>
          <w:i/>
          <w:iCs/>
          <w:sz w:val="21"/>
          <w:szCs w:val="21"/>
          <w:lang w:eastAsia="ja-JP"/>
        </w:rPr>
        <w:t xml:space="preserve"> </w:t>
      </w:r>
      <w:r w:rsidRPr="00170074">
        <w:rPr>
          <w:sz w:val="21"/>
          <w:szCs w:val="21"/>
          <w:lang w:eastAsia="ja-JP"/>
        </w:rPr>
        <w:t>and another control resource sets in time domain when in small RF</w:t>
      </w:r>
      <w:r w:rsidR="008866B5">
        <w:rPr>
          <w:sz w:val="21"/>
          <w:szCs w:val="21"/>
          <w:lang w:eastAsia="ja-JP"/>
        </w:rPr>
        <w:t xml:space="preserve"> (i.e. </w:t>
      </w:r>
      <w:r w:rsidR="008866B5" w:rsidRPr="0071178B">
        <w:rPr>
          <w:i/>
          <w:iCs/>
          <w:sz w:val="21"/>
          <w:szCs w:val="21"/>
          <w:lang w:eastAsia="ja-JP"/>
        </w:rPr>
        <w:t>primary control resource sets</w:t>
      </w:r>
      <w:r w:rsidR="008866B5">
        <w:rPr>
          <w:i/>
          <w:iCs/>
          <w:sz w:val="21"/>
          <w:szCs w:val="21"/>
          <w:lang w:eastAsia="ja-JP"/>
        </w:rPr>
        <w:t>)</w:t>
      </w:r>
      <w:r w:rsidRPr="00170074">
        <w:rPr>
          <w:sz w:val="21"/>
          <w:szCs w:val="21"/>
          <w:lang w:eastAsia="ja-JP"/>
        </w:rPr>
        <w:t xml:space="preserve">, this </w:t>
      </w:r>
      <w:r w:rsidR="00A56501">
        <w:rPr>
          <w:sz w:val="21"/>
          <w:szCs w:val="21"/>
          <w:lang w:eastAsia="ja-JP"/>
        </w:rPr>
        <w:t xml:space="preserve">can be </w:t>
      </w:r>
      <w:r w:rsidRPr="00170074">
        <w:rPr>
          <w:sz w:val="21"/>
          <w:szCs w:val="21"/>
          <w:lang w:eastAsia="ja-JP"/>
        </w:rPr>
        <w:t xml:space="preserve">termed as a </w:t>
      </w:r>
      <w:r w:rsidRPr="00170074">
        <w:rPr>
          <w:i/>
          <w:iCs/>
          <w:sz w:val="21"/>
          <w:szCs w:val="21"/>
          <w:lang w:eastAsia="ja-JP"/>
        </w:rPr>
        <w:t>two-dimensional control structure</w:t>
      </w:r>
      <w:r w:rsidR="008866B5" w:rsidRPr="008866B5">
        <w:rPr>
          <w:sz w:val="21"/>
          <w:szCs w:val="21"/>
          <w:lang w:eastAsia="ja-JP"/>
        </w:rPr>
        <w:t xml:space="preserve"> </w:t>
      </w:r>
      <w:r w:rsidR="008866B5" w:rsidRPr="00716EA2">
        <w:rPr>
          <w:sz w:val="21"/>
          <w:szCs w:val="21"/>
          <w:lang w:eastAsia="ja-JP"/>
        </w:rPr>
        <w:t xml:space="preserve">as show </w:t>
      </w:r>
      <w:r w:rsidR="008866B5" w:rsidRPr="003B2EAF">
        <w:rPr>
          <w:sz w:val="21"/>
          <w:szCs w:val="21"/>
          <w:lang w:eastAsia="ja-JP"/>
        </w:rPr>
        <w:t>on Figure 1</w:t>
      </w:r>
      <w:r w:rsidRPr="00170074">
        <w:rPr>
          <w:sz w:val="21"/>
          <w:szCs w:val="21"/>
          <w:lang w:eastAsia="ja-JP"/>
        </w:rPr>
        <w:t>.</w:t>
      </w:r>
    </w:p>
    <w:p w:rsidR="008E3E3E" w:rsidRDefault="008866B5" w:rsidP="008E3E3E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</w:t>
      </w:r>
      <w:r w:rsidRPr="003B2EAF">
        <w:rPr>
          <w:sz w:val="21"/>
          <w:szCs w:val="21"/>
          <w:lang w:eastAsia="ja-JP"/>
        </w:rPr>
        <w:t>control resource set</w:t>
      </w:r>
      <w:r>
        <w:rPr>
          <w:sz w:val="21"/>
          <w:szCs w:val="21"/>
          <w:lang w:eastAsia="ja-JP"/>
        </w:rPr>
        <w:t xml:space="preserve">s in the </w:t>
      </w:r>
      <w:r w:rsidRPr="00170074">
        <w:rPr>
          <w:i/>
          <w:iCs/>
          <w:sz w:val="21"/>
          <w:szCs w:val="21"/>
          <w:lang w:eastAsia="ja-JP"/>
        </w:rPr>
        <w:t>two-dimensional control structure</w:t>
      </w:r>
      <w:r>
        <w:rPr>
          <w:sz w:val="21"/>
          <w:szCs w:val="21"/>
          <w:lang w:eastAsia="ja-JP"/>
        </w:rPr>
        <w:t xml:space="preserve"> </w:t>
      </w:r>
      <w:r w:rsidR="008E3E3E">
        <w:rPr>
          <w:sz w:val="21"/>
          <w:szCs w:val="21"/>
          <w:lang w:eastAsia="ja-JP"/>
        </w:rPr>
        <w:t>could be same or different for different UEs in order to avoid blocking and to spread the control load in frequency domain.</w:t>
      </w:r>
    </w:p>
    <w:p w:rsidR="00AB12FC" w:rsidRPr="00AB12FC" w:rsidRDefault="00984872" w:rsidP="00AB12FC">
      <w:pPr>
        <w:jc w:val="both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AB12FC" w:rsidRPr="00AB12FC">
        <w:rPr>
          <w:b/>
          <w:sz w:val="21"/>
          <w:szCs w:val="21"/>
          <w:lang w:eastAsia="ja-JP"/>
        </w:rPr>
        <w:t>: If bandwidth adaption is supported, define an aggregated control resource sets in time domain for the smaller RF bandwidth (</w:t>
      </w:r>
      <w:r w:rsidR="00AB12FC" w:rsidRPr="00AB12FC">
        <w:rPr>
          <w:b/>
          <w:i/>
          <w:iCs/>
          <w:sz w:val="21"/>
          <w:szCs w:val="21"/>
          <w:lang w:eastAsia="ja-JP"/>
        </w:rPr>
        <w:t>primary control resource sets)</w:t>
      </w:r>
      <w:r w:rsidR="00AB12FC" w:rsidRPr="00AB12FC">
        <w:rPr>
          <w:b/>
          <w:sz w:val="21"/>
          <w:szCs w:val="21"/>
          <w:lang w:eastAsia="ja-JP"/>
        </w:rPr>
        <w:t>, and an aggregated control resource sets in frequency domain when in large RF</w:t>
      </w:r>
      <w:r w:rsidR="00AB12FC" w:rsidRPr="00AB12FC">
        <w:rPr>
          <w:b/>
          <w:i/>
          <w:sz w:val="21"/>
          <w:szCs w:val="21"/>
          <w:lang w:eastAsia="ja-JP"/>
        </w:rPr>
        <w:t xml:space="preserve"> </w:t>
      </w:r>
      <w:r w:rsidR="00AB12FC" w:rsidRPr="00AB12FC">
        <w:rPr>
          <w:b/>
          <w:sz w:val="21"/>
          <w:szCs w:val="21"/>
          <w:lang w:eastAsia="ja-JP"/>
        </w:rPr>
        <w:t>bandwidth (</w:t>
      </w:r>
      <w:r w:rsidR="00AB12FC" w:rsidRPr="00AB12FC">
        <w:rPr>
          <w:b/>
          <w:i/>
          <w:iCs/>
          <w:sz w:val="21"/>
          <w:szCs w:val="21"/>
          <w:lang w:eastAsia="ja-JP"/>
        </w:rPr>
        <w:t>Secondary control resource sets)</w:t>
      </w:r>
      <w:r>
        <w:rPr>
          <w:b/>
          <w:sz w:val="21"/>
          <w:szCs w:val="21"/>
          <w:lang w:eastAsia="ja-JP"/>
        </w:rPr>
        <w:t>.</w:t>
      </w:r>
    </w:p>
    <w:p w:rsidR="00571E29" w:rsidRDefault="00571E29" w:rsidP="005E5761">
      <w:pPr>
        <w:jc w:val="both"/>
        <w:rPr>
          <w:sz w:val="21"/>
          <w:szCs w:val="21"/>
          <w:lang w:eastAsia="ja-JP"/>
        </w:rPr>
      </w:pPr>
    </w:p>
    <w:p w:rsidR="005E5761" w:rsidRDefault="005D06E2" w:rsidP="005E5761">
      <w:pPr>
        <w:jc w:val="center"/>
        <w:rPr>
          <w:sz w:val="21"/>
          <w:szCs w:val="21"/>
          <w:lang w:eastAsia="ja-JP"/>
        </w:rPr>
      </w:pPr>
      <w:r w:rsidRPr="005D06E2">
        <w:rPr>
          <w:noProof/>
          <w:lang w:eastAsia="en-GB"/>
        </w:rPr>
        <w:lastRenderedPageBreak/>
        <w:drawing>
          <wp:inline distT="0" distB="0" distL="0" distR="0">
            <wp:extent cx="5788660" cy="3344651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334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61" w:rsidRPr="00E337A6" w:rsidRDefault="0035645D" w:rsidP="00246F8E">
      <w:pPr>
        <w:jc w:val="center"/>
        <w:rPr>
          <w:b/>
          <w:sz w:val="21"/>
          <w:szCs w:val="21"/>
          <w:lang w:eastAsia="ja-JP"/>
        </w:rPr>
      </w:pPr>
      <w:r w:rsidRPr="00246F8E">
        <w:rPr>
          <w:b/>
          <w:sz w:val="21"/>
          <w:szCs w:val="21"/>
          <w:lang w:eastAsia="ja-JP"/>
        </w:rPr>
        <w:t xml:space="preserve">    </w:t>
      </w:r>
      <w:r w:rsidR="005E5761" w:rsidRPr="00E337A6">
        <w:rPr>
          <w:b/>
          <w:sz w:val="21"/>
          <w:szCs w:val="21"/>
          <w:lang w:eastAsia="ja-JP"/>
        </w:rPr>
        <w:t xml:space="preserve">Figure 1. </w:t>
      </w:r>
      <w:r w:rsidR="00246F8E" w:rsidRPr="00E337A6">
        <w:rPr>
          <w:b/>
          <w:iCs/>
          <w:sz w:val="21"/>
          <w:szCs w:val="21"/>
          <w:lang w:eastAsia="ja-JP"/>
        </w:rPr>
        <w:t>Primary control resource sets</w:t>
      </w:r>
      <w:r w:rsidR="00246F8E" w:rsidRPr="00E337A6">
        <w:rPr>
          <w:b/>
          <w:sz w:val="21"/>
          <w:szCs w:val="21"/>
          <w:lang w:eastAsia="ja-JP"/>
        </w:rPr>
        <w:t xml:space="preserve"> and </w:t>
      </w:r>
      <w:r w:rsidR="00246F8E" w:rsidRPr="00E337A6">
        <w:rPr>
          <w:b/>
          <w:iCs/>
          <w:sz w:val="21"/>
          <w:szCs w:val="21"/>
          <w:lang w:eastAsia="ja-JP"/>
        </w:rPr>
        <w:t>secondary control resource sets</w:t>
      </w:r>
      <w:r w:rsidR="00246F8E" w:rsidRPr="00E337A6">
        <w:rPr>
          <w:b/>
          <w:sz w:val="21"/>
          <w:szCs w:val="21"/>
          <w:lang w:eastAsia="ja-JP"/>
        </w:rPr>
        <w:t xml:space="preserve"> </w:t>
      </w:r>
      <w:r w:rsidR="005E5761" w:rsidRPr="00E337A6">
        <w:rPr>
          <w:b/>
          <w:sz w:val="21"/>
          <w:szCs w:val="21"/>
          <w:lang w:eastAsia="ja-JP"/>
        </w:rPr>
        <w:t>for BW adaptations.</w:t>
      </w:r>
    </w:p>
    <w:p w:rsidR="005E5761" w:rsidRPr="00E36D22" w:rsidRDefault="005E5761" w:rsidP="00E36D22">
      <w:pPr>
        <w:jc w:val="both"/>
        <w:rPr>
          <w:sz w:val="21"/>
          <w:szCs w:val="21"/>
          <w:lang w:eastAsia="ja-JP"/>
        </w:rPr>
      </w:pPr>
    </w:p>
    <w:p w:rsidR="00E36D22" w:rsidRPr="004F472E" w:rsidRDefault="00E36D22" w:rsidP="00E36D22">
      <w:pPr>
        <w:jc w:val="both"/>
        <w:rPr>
          <w:sz w:val="21"/>
          <w:szCs w:val="21"/>
          <w:lang w:eastAsia="ja-JP"/>
        </w:rPr>
      </w:pPr>
      <w:r w:rsidRPr="004F472E">
        <w:rPr>
          <w:b/>
          <w:sz w:val="21"/>
          <w:szCs w:val="21"/>
          <w:lang w:eastAsia="ja-JP"/>
        </w:rPr>
        <w:t>A REG is one RB during one OFDM symbol:</w:t>
      </w:r>
      <w:r w:rsidR="00FD05E4" w:rsidRPr="004F472E">
        <w:rPr>
          <w:sz w:val="21"/>
          <w:szCs w:val="21"/>
          <w:lang w:eastAsia="ja-JP"/>
        </w:rPr>
        <w:t xml:space="preserve"> In principle the </w:t>
      </w:r>
      <w:r w:rsidRPr="004F472E">
        <w:rPr>
          <w:sz w:val="21"/>
          <w:szCs w:val="21"/>
          <w:lang w:eastAsia="ja-JP"/>
        </w:rPr>
        <w:t>REG comprises the number of remaining resource elements</w:t>
      </w:r>
      <w:r w:rsidR="002D41D6" w:rsidRPr="004F472E">
        <w:rPr>
          <w:sz w:val="21"/>
          <w:szCs w:val="21"/>
          <w:lang w:eastAsia="ja-JP"/>
        </w:rPr>
        <w:t xml:space="preserve"> </w:t>
      </w:r>
      <w:r w:rsidRPr="004F472E">
        <w:rPr>
          <w:sz w:val="21"/>
          <w:szCs w:val="21"/>
          <w:lang w:eastAsia="ja-JP"/>
        </w:rPr>
        <w:t xml:space="preserve">(REs) in a </w:t>
      </w:r>
      <w:r w:rsidR="00FD05E4" w:rsidRPr="004F472E">
        <w:rPr>
          <w:sz w:val="21"/>
          <w:szCs w:val="21"/>
          <w:lang w:eastAsia="ja-JP"/>
        </w:rPr>
        <w:t xml:space="preserve">physical </w:t>
      </w:r>
      <w:r w:rsidRPr="004F472E">
        <w:rPr>
          <w:sz w:val="21"/>
          <w:szCs w:val="21"/>
          <w:lang w:eastAsia="ja-JP"/>
        </w:rPr>
        <w:t>resource block (</w:t>
      </w:r>
      <w:r w:rsidR="00FD05E4" w:rsidRPr="004F472E">
        <w:rPr>
          <w:sz w:val="21"/>
          <w:szCs w:val="21"/>
          <w:lang w:eastAsia="ja-JP"/>
        </w:rPr>
        <w:t>P</w:t>
      </w:r>
      <w:r w:rsidRPr="004F472E">
        <w:rPr>
          <w:sz w:val="21"/>
          <w:szCs w:val="21"/>
          <w:lang w:eastAsia="ja-JP"/>
        </w:rPr>
        <w:t>RB) after excluding the demodulating reference signals (DMRS)</w:t>
      </w:r>
      <w:r w:rsidR="004F472E" w:rsidRPr="004F472E">
        <w:rPr>
          <w:sz w:val="21"/>
          <w:szCs w:val="21"/>
          <w:lang w:eastAsia="ja-JP"/>
        </w:rPr>
        <w:t xml:space="preserve"> assuming one OFDM symbol</w:t>
      </w:r>
      <w:r w:rsidR="004F472E">
        <w:rPr>
          <w:sz w:val="21"/>
          <w:szCs w:val="21"/>
          <w:lang w:eastAsia="ja-JP"/>
        </w:rPr>
        <w:t xml:space="preserve"> duration for the </w:t>
      </w:r>
      <w:r w:rsidR="007E7100">
        <w:rPr>
          <w:sz w:val="21"/>
          <w:szCs w:val="21"/>
          <w:lang w:eastAsia="ja-JP"/>
        </w:rPr>
        <w:t>CORESET</w:t>
      </w:r>
      <w:r w:rsidR="00F57B42" w:rsidRPr="004F472E">
        <w:rPr>
          <w:sz w:val="21"/>
          <w:szCs w:val="21"/>
          <w:lang w:eastAsia="ja-JP"/>
        </w:rPr>
        <w:t xml:space="preserve">. </w:t>
      </w:r>
      <w:r w:rsidR="000F6B43" w:rsidRPr="004F472E">
        <w:rPr>
          <w:sz w:val="21"/>
          <w:szCs w:val="21"/>
          <w:lang w:eastAsia="ja-JP"/>
        </w:rPr>
        <w:t>H</w:t>
      </w:r>
      <w:r w:rsidR="00F57B42" w:rsidRPr="004F472E">
        <w:rPr>
          <w:sz w:val="21"/>
          <w:szCs w:val="21"/>
          <w:lang w:eastAsia="ja-JP"/>
        </w:rPr>
        <w:t xml:space="preserve">owever, in case the </w:t>
      </w:r>
      <w:r w:rsidR="007E7100">
        <w:rPr>
          <w:sz w:val="21"/>
          <w:szCs w:val="21"/>
          <w:lang w:eastAsia="ja-JP"/>
        </w:rPr>
        <w:t>CORESET</w:t>
      </w:r>
      <w:r w:rsidR="007E7100" w:rsidRPr="004F472E">
        <w:rPr>
          <w:sz w:val="21"/>
          <w:szCs w:val="21"/>
          <w:lang w:eastAsia="ja-JP"/>
        </w:rPr>
        <w:t xml:space="preserve"> </w:t>
      </w:r>
      <w:r w:rsidR="00F57B42" w:rsidRPr="004F472E">
        <w:rPr>
          <w:sz w:val="21"/>
          <w:szCs w:val="21"/>
          <w:lang w:eastAsia="ja-JP"/>
        </w:rPr>
        <w:t>spans two or more symbols</w:t>
      </w:r>
      <w:r w:rsidR="00630B8D" w:rsidRPr="004F472E">
        <w:rPr>
          <w:sz w:val="21"/>
          <w:szCs w:val="21"/>
          <w:lang w:eastAsia="ja-JP"/>
        </w:rPr>
        <w:t xml:space="preserve"> in time domain</w:t>
      </w:r>
      <w:r w:rsidR="00F57B42" w:rsidRPr="004F472E">
        <w:rPr>
          <w:sz w:val="21"/>
          <w:szCs w:val="21"/>
          <w:lang w:eastAsia="ja-JP"/>
        </w:rPr>
        <w:t>, there ma</w:t>
      </w:r>
      <w:r w:rsidR="00356B0F" w:rsidRPr="004F472E">
        <w:rPr>
          <w:sz w:val="21"/>
          <w:szCs w:val="21"/>
          <w:lang w:eastAsia="ja-JP"/>
        </w:rPr>
        <w:t xml:space="preserve">y not be a DMRS in every </w:t>
      </w:r>
      <w:r w:rsidR="002D4A56" w:rsidRPr="004F472E">
        <w:rPr>
          <w:sz w:val="21"/>
          <w:szCs w:val="21"/>
          <w:lang w:eastAsia="ja-JP"/>
        </w:rPr>
        <w:t>OFDM</w:t>
      </w:r>
      <w:r w:rsidR="002D4A56" w:rsidRPr="004F472E">
        <w:rPr>
          <w:sz w:val="21"/>
          <w:szCs w:val="21"/>
          <w:lang w:eastAsia="ja-JP"/>
        </w:rPr>
        <w:t xml:space="preserve"> </w:t>
      </w:r>
      <w:r w:rsidR="00356B0F" w:rsidRPr="004F472E">
        <w:rPr>
          <w:sz w:val="21"/>
          <w:szCs w:val="21"/>
          <w:lang w:eastAsia="ja-JP"/>
        </w:rPr>
        <w:t>symbol, consequently</w:t>
      </w:r>
      <w:r w:rsidR="00F57B42" w:rsidRPr="004F472E">
        <w:rPr>
          <w:sz w:val="21"/>
          <w:szCs w:val="21"/>
          <w:lang w:eastAsia="ja-JP"/>
        </w:rPr>
        <w:t xml:space="preserve"> a consistent definition of REG is necessary covering all different cases. </w:t>
      </w:r>
      <w:r w:rsidRPr="004F472E">
        <w:rPr>
          <w:sz w:val="21"/>
          <w:szCs w:val="21"/>
          <w:lang w:eastAsia="ja-JP"/>
        </w:rPr>
        <w:t xml:space="preserve"> </w:t>
      </w:r>
      <w:bookmarkStart w:id="0" w:name="_GoBack"/>
      <w:bookmarkEnd w:id="0"/>
    </w:p>
    <w:p w:rsidR="0029073C" w:rsidRDefault="0029073C" w:rsidP="00E36D22">
      <w:pPr>
        <w:jc w:val="both"/>
        <w:rPr>
          <w:b/>
          <w:sz w:val="21"/>
          <w:szCs w:val="21"/>
          <w:lang w:eastAsia="ja-JP"/>
        </w:rPr>
      </w:pPr>
      <w:r w:rsidRPr="004F472E">
        <w:rPr>
          <w:b/>
          <w:sz w:val="21"/>
          <w:szCs w:val="21"/>
          <w:lang w:eastAsia="ja-JP"/>
        </w:rPr>
        <w:t xml:space="preserve">Observation: Consistent definition of REG size is necessary covering when the </w:t>
      </w:r>
      <w:r w:rsidR="00F3258F">
        <w:rPr>
          <w:b/>
          <w:sz w:val="21"/>
          <w:szCs w:val="21"/>
          <w:lang w:eastAsia="ja-JP"/>
        </w:rPr>
        <w:t>CORESET</w:t>
      </w:r>
      <w:r w:rsidRPr="004F472E">
        <w:rPr>
          <w:b/>
          <w:sz w:val="21"/>
          <w:szCs w:val="21"/>
          <w:lang w:eastAsia="ja-JP"/>
        </w:rPr>
        <w:t xml:space="preserve"> is one OFDM symbol and when the </w:t>
      </w:r>
      <w:r w:rsidR="00F3258F">
        <w:rPr>
          <w:b/>
          <w:sz w:val="21"/>
          <w:szCs w:val="21"/>
          <w:lang w:eastAsia="ja-JP"/>
        </w:rPr>
        <w:t>CORESET</w:t>
      </w:r>
      <w:r w:rsidR="00F3258F" w:rsidRPr="004F472E">
        <w:rPr>
          <w:b/>
          <w:sz w:val="21"/>
          <w:szCs w:val="21"/>
          <w:lang w:eastAsia="ja-JP"/>
        </w:rPr>
        <w:t xml:space="preserve"> </w:t>
      </w:r>
      <w:r w:rsidRPr="004F472E">
        <w:rPr>
          <w:b/>
          <w:sz w:val="21"/>
          <w:szCs w:val="21"/>
          <w:lang w:eastAsia="ja-JP"/>
        </w:rPr>
        <w:t xml:space="preserve">spans two or more </w:t>
      </w:r>
      <w:r w:rsidR="00DC3495" w:rsidRPr="004F472E">
        <w:rPr>
          <w:b/>
          <w:sz w:val="21"/>
          <w:szCs w:val="21"/>
          <w:lang w:eastAsia="ja-JP"/>
        </w:rPr>
        <w:t xml:space="preserve">OFDM </w:t>
      </w:r>
      <w:r w:rsidRPr="004F472E">
        <w:rPr>
          <w:b/>
          <w:sz w:val="21"/>
          <w:szCs w:val="21"/>
          <w:lang w:eastAsia="ja-JP"/>
        </w:rPr>
        <w:t>symbols in time domain.</w:t>
      </w:r>
    </w:p>
    <w:p w:rsidR="004F472E" w:rsidRDefault="004F472E" w:rsidP="00E36D22">
      <w:pPr>
        <w:jc w:val="both"/>
        <w:rPr>
          <w:b/>
          <w:sz w:val="21"/>
          <w:szCs w:val="21"/>
          <w:lang w:eastAsia="ja-JP"/>
        </w:rPr>
      </w:pPr>
    </w:p>
    <w:p w:rsidR="00B7567E" w:rsidRPr="00362513" w:rsidRDefault="00B7567E" w:rsidP="00063CA5">
      <w:pPr>
        <w:jc w:val="both"/>
        <w:rPr>
          <w:sz w:val="21"/>
          <w:szCs w:val="21"/>
        </w:rPr>
      </w:pPr>
      <w:r w:rsidRPr="00362513">
        <w:rPr>
          <w:b/>
          <w:sz w:val="21"/>
          <w:szCs w:val="21"/>
          <w:lang w:eastAsia="ja-JP"/>
        </w:rPr>
        <w:t>A CCE consists of a number</w:t>
      </w:r>
      <w:r w:rsidR="00E36D22" w:rsidRPr="00362513">
        <w:rPr>
          <w:b/>
          <w:sz w:val="21"/>
          <w:szCs w:val="21"/>
          <w:lang w:eastAsia="ja-JP"/>
        </w:rPr>
        <w:t xml:space="preserve"> of REGs: </w:t>
      </w:r>
      <w:r w:rsidR="00E36D22" w:rsidRPr="00362513">
        <w:rPr>
          <w:sz w:val="21"/>
          <w:szCs w:val="21"/>
          <w:lang w:eastAsia="ja-JP"/>
        </w:rPr>
        <w:t xml:space="preserve">Assuming that NR </w:t>
      </w:r>
      <w:r w:rsidR="00B93F8B" w:rsidRPr="00362513">
        <w:rPr>
          <w:sz w:val="21"/>
          <w:szCs w:val="21"/>
          <w:lang w:eastAsia="ja-JP"/>
        </w:rPr>
        <w:t xml:space="preserve">with the reference </w:t>
      </w:r>
      <w:r w:rsidR="00CB417C" w:rsidRPr="00362513">
        <w:rPr>
          <w:sz w:val="21"/>
          <w:szCs w:val="21"/>
          <w:lang w:eastAsia="ja-JP"/>
        </w:rPr>
        <w:t>numer</w:t>
      </w:r>
      <w:r w:rsidR="00B93F8B" w:rsidRPr="00362513">
        <w:rPr>
          <w:sz w:val="21"/>
          <w:szCs w:val="21"/>
          <w:lang w:eastAsia="ja-JP"/>
        </w:rPr>
        <w:t xml:space="preserve">ology </w:t>
      </w:r>
      <w:r w:rsidR="00E36D22" w:rsidRPr="00362513">
        <w:rPr>
          <w:sz w:val="21"/>
          <w:szCs w:val="21"/>
          <w:lang w:eastAsia="ja-JP"/>
        </w:rPr>
        <w:t xml:space="preserve">will have a similar </w:t>
      </w:r>
      <w:r w:rsidR="00F3258F">
        <w:rPr>
          <w:sz w:val="21"/>
          <w:szCs w:val="21"/>
          <w:lang w:eastAsia="ja-JP"/>
        </w:rPr>
        <w:t xml:space="preserve">or better coverage than LTE, </w:t>
      </w:r>
      <w:r w:rsidR="00817C68">
        <w:rPr>
          <w:sz w:val="21"/>
          <w:szCs w:val="21"/>
          <w:lang w:eastAsia="ja-JP"/>
        </w:rPr>
        <w:t xml:space="preserve">the </w:t>
      </w:r>
      <w:r w:rsidR="00B93F8B" w:rsidRPr="00362513">
        <w:rPr>
          <w:sz w:val="21"/>
          <w:szCs w:val="21"/>
          <w:lang w:eastAsia="ja-JP"/>
        </w:rPr>
        <w:t>NR</w:t>
      </w:r>
      <w:r w:rsidR="00E36D22" w:rsidRPr="00362513">
        <w:rPr>
          <w:sz w:val="21"/>
          <w:szCs w:val="21"/>
          <w:lang w:eastAsia="ja-JP"/>
        </w:rPr>
        <w:t xml:space="preserve"> CCE size should be </w:t>
      </w:r>
      <w:r w:rsidR="00817C68">
        <w:rPr>
          <w:sz w:val="21"/>
          <w:szCs w:val="21"/>
          <w:lang w:eastAsia="ja-JP"/>
        </w:rPr>
        <w:t xml:space="preserve">equal or greater </w:t>
      </w:r>
      <w:r w:rsidR="001B2EB3" w:rsidRPr="00362513">
        <w:rPr>
          <w:sz w:val="21"/>
          <w:szCs w:val="21"/>
          <w:lang w:eastAsia="ja-JP"/>
        </w:rPr>
        <w:t>than the LT</w:t>
      </w:r>
      <w:r w:rsidR="00E36D22" w:rsidRPr="00362513">
        <w:rPr>
          <w:sz w:val="21"/>
          <w:szCs w:val="21"/>
          <w:lang w:eastAsia="ja-JP"/>
        </w:rPr>
        <w:t xml:space="preserve">E </w:t>
      </w:r>
      <w:r w:rsidR="001B2EB3" w:rsidRPr="00362513">
        <w:rPr>
          <w:sz w:val="21"/>
          <w:szCs w:val="21"/>
          <w:lang w:eastAsia="ja-JP"/>
        </w:rPr>
        <w:t xml:space="preserve">CCE size </w:t>
      </w:r>
      <w:r w:rsidR="00E36D22" w:rsidRPr="00362513">
        <w:rPr>
          <w:sz w:val="21"/>
          <w:szCs w:val="21"/>
          <w:lang w:eastAsia="ja-JP"/>
        </w:rPr>
        <w:t>(</w:t>
      </w:r>
      <w:r w:rsidR="00B8538B" w:rsidRPr="00362513">
        <w:rPr>
          <w:sz w:val="21"/>
          <w:szCs w:val="21"/>
          <w:lang w:eastAsia="ja-JP"/>
        </w:rPr>
        <w:t xml:space="preserve">i.e. </w:t>
      </w:r>
      <w:r w:rsidR="00E36D22" w:rsidRPr="00362513">
        <w:rPr>
          <w:sz w:val="21"/>
          <w:szCs w:val="21"/>
          <w:lang w:eastAsia="ja-JP"/>
        </w:rPr>
        <w:t>4REGs x 9 = 36 REs</w:t>
      </w:r>
      <w:r w:rsidR="00473454" w:rsidRPr="00473454">
        <w:rPr>
          <w:sz w:val="21"/>
          <w:szCs w:val="21"/>
          <w:lang w:eastAsia="ja-JP"/>
        </w:rPr>
        <w:t xml:space="preserve"> </w:t>
      </w:r>
      <w:r w:rsidR="00473454">
        <w:rPr>
          <w:sz w:val="21"/>
          <w:szCs w:val="21"/>
          <w:lang w:eastAsia="ja-JP"/>
        </w:rPr>
        <w:t>for LTE</w:t>
      </w:r>
      <w:r w:rsidR="00E36D22" w:rsidRPr="00362513">
        <w:rPr>
          <w:sz w:val="21"/>
          <w:szCs w:val="21"/>
          <w:lang w:eastAsia="ja-JP"/>
        </w:rPr>
        <w:t>)</w:t>
      </w:r>
      <w:r w:rsidR="003D0418" w:rsidRPr="00362513">
        <w:rPr>
          <w:sz w:val="21"/>
          <w:szCs w:val="21"/>
          <w:lang w:eastAsia="ja-JP"/>
        </w:rPr>
        <w:t xml:space="preserve">. </w:t>
      </w:r>
      <w:r w:rsidR="00063CA5" w:rsidRPr="00362513">
        <w:rPr>
          <w:sz w:val="21"/>
          <w:szCs w:val="21"/>
          <w:lang w:eastAsia="ja-JP"/>
        </w:rPr>
        <w:t xml:space="preserve">RAN1 agreed </w:t>
      </w:r>
      <w:r w:rsidRPr="00362513">
        <w:rPr>
          <w:sz w:val="21"/>
          <w:szCs w:val="21"/>
          <w:lang w:eastAsia="ja-JP"/>
        </w:rPr>
        <w:t xml:space="preserve">as a </w:t>
      </w:r>
      <w:r w:rsidRPr="00362513">
        <w:rPr>
          <w:i/>
          <w:sz w:val="21"/>
          <w:szCs w:val="21"/>
          <w:lang w:eastAsia="ja-JP"/>
        </w:rPr>
        <w:t>working assumption</w:t>
      </w:r>
      <w:r w:rsidRPr="00362513">
        <w:rPr>
          <w:sz w:val="21"/>
          <w:szCs w:val="21"/>
          <w:lang w:eastAsia="ja-JP"/>
        </w:rPr>
        <w:t xml:space="preserve"> </w:t>
      </w:r>
      <w:r w:rsidR="00063CA5" w:rsidRPr="00362513">
        <w:rPr>
          <w:sz w:val="21"/>
          <w:szCs w:val="21"/>
          <w:lang w:eastAsia="ja-JP"/>
        </w:rPr>
        <w:t xml:space="preserve">that </w:t>
      </w:r>
      <w:r w:rsidR="00063CA5" w:rsidRPr="00362513">
        <w:rPr>
          <w:sz w:val="21"/>
          <w:szCs w:val="21"/>
        </w:rPr>
        <w:t xml:space="preserve">the number of REGs per CCE is </w:t>
      </w:r>
      <w:r w:rsidRPr="00362513">
        <w:rPr>
          <w:sz w:val="21"/>
          <w:szCs w:val="21"/>
        </w:rPr>
        <w:t>6</w:t>
      </w:r>
      <w:r w:rsidR="00063CA5" w:rsidRPr="00362513">
        <w:rPr>
          <w:sz w:val="21"/>
          <w:szCs w:val="21"/>
        </w:rPr>
        <w:t>REGs</w:t>
      </w:r>
      <w:r w:rsidRPr="00362513">
        <w:rPr>
          <w:sz w:val="21"/>
          <w:szCs w:val="21"/>
        </w:rPr>
        <w:t xml:space="preserve"> </w:t>
      </w:r>
      <w:r w:rsidRPr="00362513">
        <w:rPr>
          <w:sz w:val="21"/>
          <w:szCs w:val="21"/>
          <w:lang w:eastAsia="ja-JP"/>
        </w:rPr>
        <w:t xml:space="preserve">(i.e. </w:t>
      </w:r>
      <w:r w:rsidR="00442FC2" w:rsidRPr="00362513">
        <w:rPr>
          <w:sz w:val="21"/>
          <w:szCs w:val="21"/>
          <w:lang w:eastAsia="ja-JP"/>
        </w:rPr>
        <w:t xml:space="preserve">roughly </w:t>
      </w:r>
      <w:r w:rsidRPr="00362513">
        <w:rPr>
          <w:sz w:val="21"/>
          <w:szCs w:val="21"/>
          <w:lang w:eastAsia="ja-JP"/>
        </w:rPr>
        <w:t>48</w:t>
      </w:r>
      <w:r w:rsidR="00442FC2" w:rsidRPr="00362513">
        <w:rPr>
          <w:sz w:val="21"/>
          <w:szCs w:val="21"/>
          <w:lang w:eastAsia="ja-JP"/>
        </w:rPr>
        <w:t>/50</w:t>
      </w:r>
      <w:r w:rsidRPr="00362513">
        <w:rPr>
          <w:sz w:val="21"/>
          <w:szCs w:val="21"/>
          <w:lang w:eastAsia="ja-JP"/>
        </w:rPr>
        <w:t xml:space="preserve"> REs</w:t>
      </w:r>
      <w:r w:rsidR="00817C68">
        <w:rPr>
          <w:sz w:val="21"/>
          <w:szCs w:val="21"/>
          <w:lang w:eastAsia="ja-JP"/>
        </w:rPr>
        <w:t xml:space="preserve"> depending on RS density</w:t>
      </w:r>
      <w:r w:rsidRPr="00362513">
        <w:rPr>
          <w:sz w:val="21"/>
          <w:szCs w:val="21"/>
          <w:lang w:eastAsia="ja-JP"/>
        </w:rPr>
        <w:t>)</w:t>
      </w:r>
      <w:r w:rsidR="005A62ED">
        <w:rPr>
          <w:sz w:val="21"/>
          <w:szCs w:val="21"/>
          <w:lang w:eastAsia="ja-JP"/>
        </w:rPr>
        <w:t xml:space="preserve"> which is </w:t>
      </w:r>
      <w:r w:rsidR="00BB6F3F">
        <w:rPr>
          <w:sz w:val="21"/>
          <w:szCs w:val="21"/>
          <w:lang w:eastAsia="ja-JP"/>
        </w:rPr>
        <w:t>in agreement w</w:t>
      </w:r>
      <w:r w:rsidR="005A62ED">
        <w:rPr>
          <w:sz w:val="21"/>
          <w:szCs w:val="21"/>
          <w:lang w:eastAsia="ja-JP"/>
        </w:rPr>
        <w:t>ith LTE</w:t>
      </w:r>
      <w:r w:rsidRPr="00362513">
        <w:rPr>
          <w:sz w:val="21"/>
          <w:szCs w:val="21"/>
        </w:rPr>
        <w:t>.</w:t>
      </w:r>
      <w:r w:rsidR="00442FC2" w:rsidRPr="00362513">
        <w:rPr>
          <w:sz w:val="21"/>
          <w:szCs w:val="21"/>
        </w:rPr>
        <w:t xml:space="preserve"> </w:t>
      </w:r>
      <w:r w:rsidR="00D936F7">
        <w:rPr>
          <w:sz w:val="21"/>
          <w:szCs w:val="21"/>
        </w:rPr>
        <w:t xml:space="preserve">In addition, RBG bundling size can be a multiple of </w:t>
      </w:r>
      <w:r w:rsidR="00BB6F3F">
        <w:rPr>
          <w:sz w:val="21"/>
          <w:szCs w:val="21"/>
        </w:rPr>
        <w:t xml:space="preserve">2 or </w:t>
      </w:r>
      <w:r w:rsidR="00D936F7">
        <w:rPr>
          <w:sz w:val="21"/>
          <w:szCs w:val="21"/>
        </w:rPr>
        <w:t>3</w:t>
      </w:r>
      <w:r w:rsidR="00BB6F3F">
        <w:rPr>
          <w:sz w:val="21"/>
          <w:szCs w:val="21"/>
        </w:rPr>
        <w:t xml:space="preserve">, however, we think RBG bundling size of 3 should be adopted </w:t>
      </w:r>
      <w:r w:rsidR="00D936F7">
        <w:rPr>
          <w:sz w:val="21"/>
          <w:szCs w:val="21"/>
        </w:rPr>
        <w:t xml:space="preserve">in order to align </w:t>
      </w:r>
      <w:r w:rsidR="00BB6F3F">
        <w:rPr>
          <w:sz w:val="21"/>
          <w:szCs w:val="21"/>
        </w:rPr>
        <w:t xml:space="preserve">with </w:t>
      </w:r>
      <w:r w:rsidR="00D936F7">
        <w:rPr>
          <w:sz w:val="21"/>
          <w:szCs w:val="21"/>
        </w:rPr>
        <w:t xml:space="preserve">the RBG sizes of the data resource allocation schemes </w:t>
      </w:r>
      <w:r w:rsidR="00473454">
        <w:rPr>
          <w:sz w:val="21"/>
          <w:szCs w:val="21"/>
        </w:rPr>
        <w:t xml:space="preserve">for NR </w:t>
      </w:r>
      <w:r w:rsidR="00F3258F">
        <w:rPr>
          <w:sz w:val="21"/>
          <w:szCs w:val="21"/>
        </w:rPr>
        <w:t>as discussed in our</w:t>
      </w:r>
      <w:r w:rsidR="00D936F7">
        <w:rPr>
          <w:sz w:val="21"/>
          <w:szCs w:val="21"/>
        </w:rPr>
        <w:t xml:space="preserve"> contribution [</w:t>
      </w:r>
      <w:r w:rsidR="009C1977">
        <w:rPr>
          <w:sz w:val="21"/>
          <w:szCs w:val="21"/>
        </w:rPr>
        <w:t>3</w:t>
      </w:r>
      <w:r w:rsidR="00D936F7">
        <w:rPr>
          <w:sz w:val="21"/>
          <w:szCs w:val="21"/>
        </w:rPr>
        <w:t>]</w:t>
      </w:r>
      <w:r w:rsidR="009C1977">
        <w:rPr>
          <w:sz w:val="21"/>
          <w:szCs w:val="21"/>
        </w:rPr>
        <w:t>.</w:t>
      </w:r>
      <w:r w:rsidR="007F178D">
        <w:rPr>
          <w:sz w:val="21"/>
          <w:szCs w:val="21"/>
        </w:rPr>
        <w:t xml:space="preserve"> </w:t>
      </w:r>
      <w:r w:rsidR="00473454">
        <w:rPr>
          <w:sz w:val="21"/>
          <w:szCs w:val="21"/>
        </w:rPr>
        <w:t>Hence,</w:t>
      </w:r>
      <w:r w:rsidR="007F178D" w:rsidRPr="00362513">
        <w:rPr>
          <w:sz w:val="21"/>
          <w:szCs w:val="21"/>
        </w:rPr>
        <w:t xml:space="preserve"> </w:t>
      </w:r>
      <w:r w:rsidR="007F178D">
        <w:rPr>
          <w:sz w:val="21"/>
          <w:szCs w:val="21"/>
        </w:rPr>
        <w:t>the</w:t>
      </w:r>
      <w:r w:rsidR="00817C68">
        <w:rPr>
          <w:sz w:val="21"/>
          <w:szCs w:val="21"/>
        </w:rPr>
        <w:t xml:space="preserve"> </w:t>
      </w:r>
      <w:r w:rsidR="007F178D" w:rsidRPr="00362513">
        <w:rPr>
          <w:sz w:val="21"/>
          <w:szCs w:val="21"/>
        </w:rPr>
        <w:t>working assumption should be confirmed.</w:t>
      </w:r>
    </w:p>
    <w:p w:rsidR="00F708C2" w:rsidRPr="009C1977" w:rsidRDefault="00362513" w:rsidP="00F708C2">
      <w:pPr>
        <w:spacing w:after="0"/>
        <w:rPr>
          <w:b/>
          <w:iCs/>
          <w:sz w:val="21"/>
          <w:szCs w:val="21"/>
          <w:lang w:val="en-US" w:eastAsia="ja-JP"/>
        </w:rPr>
      </w:pPr>
      <w:r w:rsidRPr="009C1977">
        <w:rPr>
          <w:b/>
          <w:sz w:val="21"/>
          <w:szCs w:val="21"/>
          <w:lang w:eastAsia="ja-JP"/>
        </w:rPr>
        <w:t xml:space="preserve">Proposal 4: Confirm the </w:t>
      </w:r>
      <w:r w:rsidRPr="009C1977">
        <w:rPr>
          <w:b/>
          <w:i/>
          <w:sz w:val="21"/>
          <w:szCs w:val="21"/>
          <w:lang w:eastAsia="ja-JP"/>
        </w:rPr>
        <w:t>working assumption</w:t>
      </w:r>
      <w:r w:rsidR="00473454">
        <w:rPr>
          <w:b/>
          <w:sz w:val="21"/>
          <w:szCs w:val="21"/>
          <w:lang w:eastAsia="ja-JP"/>
        </w:rPr>
        <w:t xml:space="preserve"> of</w:t>
      </w:r>
      <w:r w:rsidR="00F708C2" w:rsidRPr="009C1977">
        <w:rPr>
          <w:b/>
          <w:sz w:val="21"/>
          <w:szCs w:val="21"/>
          <w:lang w:eastAsia="ja-JP"/>
        </w:rPr>
        <w:t xml:space="preserve"> </w:t>
      </w:r>
      <w:r w:rsidR="00F708C2" w:rsidRPr="009C1977">
        <w:rPr>
          <w:b/>
          <w:iCs/>
          <w:sz w:val="21"/>
          <w:szCs w:val="21"/>
          <w:lang w:val="en-US" w:eastAsia="ja-JP"/>
        </w:rPr>
        <w:t>NR-CCE is defined as 6 REGs</w:t>
      </w:r>
      <w:r w:rsidR="009C1977" w:rsidRPr="009C1977">
        <w:rPr>
          <w:b/>
          <w:iCs/>
          <w:sz w:val="21"/>
          <w:szCs w:val="21"/>
          <w:lang w:val="en-US" w:eastAsia="ja-JP"/>
        </w:rPr>
        <w:t>.</w:t>
      </w:r>
    </w:p>
    <w:p w:rsidR="009C1977" w:rsidRPr="009C1977" w:rsidRDefault="009C1977" w:rsidP="009C1977">
      <w:pPr>
        <w:spacing w:after="0"/>
        <w:rPr>
          <w:b/>
          <w:iCs/>
          <w:sz w:val="21"/>
          <w:szCs w:val="21"/>
          <w:lang w:val="en-US" w:eastAsia="ja-JP"/>
        </w:rPr>
      </w:pPr>
      <w:r w:rsidRPr="009C1977">
        <w:rPr>
          <w:b/>
          <w:sz w:val="21"/>
          <w:szCs w:val="21"/>
          <w:lang w:eastAsia="ja-JP"/>
        </w:rPr>
        <w:t xml:space="preserve">Proposal 5: </w:t>
      </w:r>
      <w:r w:rsidRPr="009C1977">
        <w:rPr>
          <w:b/>
          <w:iCs/>
          <w:sz w:val="21"/>
          <w:szCs w:val="21"/>
          <w:lang w:val="en-US" w:eastAsia="ja-JP"/>
        </w:rPr>
        <w:t>Candidate bundle sizes for distributed REG-to-CCE mapping is 3 REGs</w:t>
      </w:r>
      <w:r w:rsidR="007F178D">
        <w:rPr>
          <w:b/>
          <w:iCs/>
          <w:sz w:val="21"/>
          <w:szCs w:val="21"/>
          <w:lang w:val="en-US" w:eastAsia="ja-JP"/>
        </w:rPr>
        <w:t>.</w:t>
      </w:r>
    </w:p>
    <w:p w:rsidR="00D00070" w:rsidRPr="005A7E17" w:rsidRDefault="00D00070" w:rsidP="00C55962">
      <w:pPr>
        <w:jc w:val="center"/>
        <w:rPr>
          <w:rFonts w:eastAsia="Batang"/>
          <w:b/>
          <w:kern w:val="24"/>
          <w:sz w:val="21"/>
          <w:szCs w:val="21"/>
          <w:highlight w:val="lightGray"/>
          <w:lang w:eastAsia="en-GB"/>
        </w:rPr>
      </w:pPr>
    </w:p>
    <w:p w:rsidR="00B8155E" w:rsidRPr="00D00070" w:rsidRDefault="00D00070" w:rsidP="00B8155E">
      <w:pPr>
        <w:jc w:val="both"/>
        <w:rPr>
          <w:sz w:val="21"/>
          <w:szCs w:val="21"/>
          <w:lang w:eastAsia="ja-JP"/>
        </w:rPr>
      </w:pPr>
      <w:r w:rsidRPr="002B261E">
        <w:rPr>
          <w:b/>
          <w:sz w:val="21"/>
          <w:szCs w:val="21"/>
          <w:lang w:eastAsia="ja-JP"/>
        </w:rPr>
        <w:t xml:space="preserve">PDCCH </w:t>
      </w:r>
      <w:r w:rsidR="002B261E">
        <w:rPr>
          <w:b/>
          <w:sz w:val="21"/>
          <w:szCs w:val="21"/>
          <w:lang w:val="en-US" w:eastAsia="ja-JP"/>
        </w:rPr>
        <w:t xml:space="preserve">REGs to </w:t>
      </w:r>
      <w:r w:rsidR="002B261E" w:rsidRPr="002B261E">
        <w:rPr>
          <w:b/>
          <w:sz w:val="21"/>
          <w:szCs w:val="21"/>
          <w:lang w:val="en-US" w:eastAsia="ja-JP"/>
        </w:rPr>
        <w:t>CCE</w:t>
      </w:r>
      <w:r w:rsidR="00754B4B" w:rsidRPr="002B261E">
        <w:rPr>
          <w:b/>
          <w:sz w:val="21"/>
          <w:szCs w:val="21"/>
          <w:lang w:eastAsia="ja-JP"/>
        </w:rPr>
        <w:t xml:space="preserve"> mapping</w:t>
      </w:r>
      <w:r w:rsidR="00846A19" w:rsidRPr="002B261E">
        <w:rPr>
          <w:b/>
          <w:sz w:val="21"/>
          <w:szCs w:val="21"/>
          <w:lang w:eastAsia="ja-JP"/>
        </w:rPr>
        <w:t>:</w:t>
      </w:r>
      <w:r w:rsidR="00846A19" w:rsidRPr="00D00070">
        <w:rPr>
          <w:sz w:val="21"/>
          <w:szCs w:val="21"/>
          <w:lang w:eastAsia="ja-JP"/>
        </w:rPr>
        <w:t xml:space="preserve"> NR is </w:t>
      </w:r>
      <w:r w:rsidR="000B06A3" w:rsidRPr="00D00070">
        <w:rPr>
          <w:sz w:val="21"/>
          <w:szCs w:val="21"/>
          <w:lang w:eastAsia="ja-JP"/>
        </w:rPr>
        <w:t xml:space="preserve">a </w:t>
      </w:r>
      <w:r w:rsidR="00846A19" w:rsidRPr="00D00070">
        <w:rPr>
          <w:sz w:val="21"/>
          <w:szCs w:val="21"/>
          <w:lang w:eastAsia="ja-JP"/>
        </w:rPr>
        <w:t>beamforming oriented transmission where precoding</w:t>
      </w:r>
      <w:r w:rsidR="00424AD5" w:rsidRPr="00D00070">
        <w:rPr>
          <w:sz w:val="21"/>
          <w:szCs w:val="21"/>
          <w:lang w:eastAsia="ja-JP"/>
        </w:rPr>
        <w:t xml:space="preserve"> weights are </w:t>
      </w:r>
      <w:r w:rsidR="00271BB9" w:rsidRPr="00D00070">
        <w:rPr>
          <w:sz w:val="21"/>
          <w:szCs w:val="21"/>
          <w:lang w:eastAsia="ja-JP"/>
        </w:rPr>
        <w:t xml:space="preserve">specific for a single UE in case of USS search space or group of </w:t>
      </w:r>
      <w:r w:rsidR="00754B4B" w:rsidRPr="00D00070">
        <w:rPr>
          <w:sz w:val="21"/>
          <w:szCs w:val="21"/>
          <w:lang w:eastAsia="ja-JP"/>
        </w:rPr>
        <w:t>UE</w:t>
      </w:r>
      <w:r w:rsidR="00271BB9" w:rsidRPr="00D00070">
        <w:rPr>
          <w:sz w:val="21"/>
          <w:szCs w:val="21"/>
          <w:lang w:eastAsia="ja-JP"/>
        </w:rPr>
        <w:t>s in case of CSS search space</w:t>
      </w:r>
      <w:r w:rsidR="00754B4B" w:rsidRPr="00D00070">
        <w:rPr>
          <w:sz w:val="21"/>
          <w:szCs w:val="21"/>
          <w:lang w:eastAsia="ja-JP"/>
        </w:rPr>
        <w:t xml:space="preserve">, therefore </w:t>
      </w:r>
      <w:r w:rsidR="00846A19" w:rsidRPr="00D00070">
        <w:rPr>
          <w:sz w:val="21"/>
          <w:szCs w:val="21"/>
          <w:lang w:eastAsia="ja-JP"/>
        </w:rPr>
        <w:t>interleaving</w:t>
      </w:r>
      <w:r w:rsidR="00754B4B" w:rsidRPr="00D00070">
        <w:rPr>
          <w:sz w:val="21"/>
          <w:szCs w:val="21"/>
          <w:lang w:eastAsia="ja-JP"/>
        </w:rPr>
        <w:t xml:space="preserve"> of control information (DCI) </w:t>
      </w:r>
      <w:r w:rsidRPr="00D00070">
        <w:rPr>
          <w:sz w:val="21"/>
          <w:szCs w:val="21"/>
          <w:lang w:eastAsia="ja-JP"/>
        </w:rPr>
        <w:t xml:space="preserve">within a PRB </w:t>
      </w:r>
      <w:r w:rsidR="00846A19" w:rsidRPr="00D00070">
        <w:rPr>
          <w:sz w:val="21"/>
          <w:szCs w:val="21"/>
          <w:lang w:eastAsia="ja-JP"/>
        </w:rPr>
        <w:t>for different UEs should be avoid</w:t>
      </w:r>
      <w:r w:rsidR="008A5A7B" w:rsidRPr="00D00070">
        <w:rPr>
          <w:sz w:val="21"/>
          <w:szCs w:val="21"/>
          <w:lang w:eastAsia="ja-JP"/>
        </w:rPr>
        <w:t>ed</w:t>
      </w:r>
      <w:r w:rsidR="005E5125" w:rsidRPr="00D00070">
        <w:rPr>
          <w:sz w:val="21"/>
          <w:szCs w:val="21"/>
          <w:lang w:eastAsia="ja-JP"/>
        </w:rPr>
        <w:t xml:space="preserve"> for NR</w:t>
      </w:r>
      <w:r w:rsidR="008A5A7B" w:rsidRPr="00D00070">
        <w:rPr>
          <w:sz w:val="21"/>
          <w:szCs w:val="21"/>
          <w:lang w:eastAsia="ja-JP"/>
        </w:rPr>
        <w:t>.</w:t>
      </w:r>
      <w:r w:rsidR="00754B4B" w:rsidRPr="00D00070">
        <w:rPr>
          <w:sz w:val="21"/>
          <w:szCs w:val="21"/>
          <w:lang w:eastAsia="ja-JP"/>
        </w:rPr>
        <w:t xml:space="preserve"> In addition</w:t>
      </w:r>
      <w:r w:rsidR="005E5125" w:rsidRPr="00D00070">
        <w:rPr>
          <w:sz w:val="21"/>
          <w:szCs w:val="21"/>
          <w:lang w:eastAsia="ja-JP"/>
        </w:rPr>
        <w:t>,</w:t>
      </w:r>
      <w:r w:rsidR="00754B4B" w:rsidRPr="00D00070">
        <w:rPr>
          <w:sz w:val="21"/>
          <w:szCs w:val="21"/>
          <w:lang w:eastAsia="ja-JP"/>
        </w:rPr>
        <w:t xml:space="preserve"> when mapping the control information to REs</w:t>
      </w:r>
      <w:r w:rsidR="00CF0901" w:rsidRPr="00D00070">
        <w:rPr>
          <w:sz w:val="21"/>
          <w:szCs w:val="21"/>
          <w:lang w:eastAsia="ja-JP"/>
        </w:rPr>
        <w:t xml:space="preserve"> in the control resource sets</w:t>
      </w:r>
      <w:r w:rsidR="00754B4B" w:rsidRPr="00D00070">
        <w:rPr>
          <w:sz w:val="21"/>
          <w:szCs w:val="21"/>
          <w:lang w:eastAsia="ja-JP"/>
        </w:rPr>
        <w:t xml:space="preserve">, </w:t>
      </w:r>
      <w:r w:rsidR="008A5A7B" w:rsidRPr="00D00070">
        <w:rPr>
          <w:sz w:val="21"/>
          <w:szCs w:val="21"/>
          <w:lang w:eastAsia="ja-JP"/>
        </w:rPr>
        <w:t>the control information for one UE should be confined into an integer multiple of PRB</w:t>
      </w:r>
      <w:r w:rsidR="00D03A67" w:rsidRPr="00D00070">
        <w:rPr>
          <w:sz w:val="21"/>
          <w:szCs w:val="21"/>
          <w:lang w:eastAsia="ja-JP"/>
        </w:rPr>
        <w:t>s</w:t>
      </w:r>
      <w:r w:rsidR="008A5A7B" w:rsidRPr="00D00070">
        <w:rPr>
          <w:sz w:val="21"/>
          <w:szCs w:val="21"/>
          <w:lang w:eastAsia="ja-JP"/>
        </w:rPr>
        <w:t xml:space="preserve"> in order to avoid </w:t>
      </w:r>
      <w:r w:rsidR="00FF4CD6" w:rsidRPr="00D00070">
        <w:rPr>
          <w:sz w:val="21"/>
          <w:szCs w:val="21"/>
          <w:lang w:eastAsia="ja-JP"/>
        </w:rPr>
        <w:t>sharing</w:t>
      </w:r>
      <w:r w:rsidR="008A5A7B" w:rsidRPr="00D00070">
        <w:rPr>
          <w:sz w:val="21"/>
          <w:szCs w:val="21"/>
          <w:lang w:eastAsia="ja-JP"/>
        </w:rPr>
        <w:t xml:space="preserve"> same PRBs with other UEs, </w:t>
      </w:r>
      <w:r w:rsidR="007147C3" w:rsidRPr="00D00070">
        <w:rPr>
          <w:sz w:val="21"/>
          <w:szCs w:val="21"/>
          <w:lang w:eastAsia="ja-JP"/>
        </w:rPr>
        <w:t>except the MU-MIMO.</w:t>
      </w:r>
    </w:p>
    <w:p w:rsidR="00E8391B" w:rsidRDefault="00D00070" w:rsidP="00ED5C69">
      <w:pPr>
        <w:jc w:val="both"/>
        <w:rPr>
          <w:sz w:val="21"/>
          <w:szCs w:val="21"/>
          <w:lang w:val="en-US" w:eastAsia="ja-JP"/>
        </w:rPr>
      </w:pPr>
      <w:r w:rsidRPr="00D00070">
        <w:rPr>
          <w:sz w:val="21"/>
          <w:szCs w:val="21"/>
          <w:lang w:eastAsia="ja-JP"/>
        </w:rPr>
        <w:t xml:space="preserve">In the </w:t>
      </w:r>
      <w:r>
        <w:rPr>
          <w:sz w:val="21"/>
          <w:szCs w:val="21"/>
          <w:lang w:eastAsia="ja-JP"/>
        </w:rPr>
        <w:t xml:space="preserve">last meeting, it was proposed that </w:t>
      </w:r>
      <w:r w:rsidR="00ED5C69">
        <w:rPr>
          <w:sz w:val="21"/>
          <w:szCs w:val="21"/>
          <w:lang w:eastAsia="ja-JP"/>
        </w:rPr>
        <w:t>t</w:t>
      </w:r>
      <w:r w:rsidR="00DA553E" w:rsidRPr="00D00070">
        <w:rPr>
          <w:sz w:val="21"/>
          <w:szCs w:val="21"/>
          <w:lang w:val="en-US" w:eastAsia="ja-JP"/>
        </w:rPr>
        <w:t>he mapping of REGs to a CCE can be co</w:t>
      </w:r>
      <w:r w:rsidR="00930333">
        <w:rPr>
          <w:sz w:val="21"/>
          <w:szCs w:val="21"/>
          <w:lang w:val="en-US" w:eastAsia="ja-JP"/>
        </w:rPr>
        <w:t>nfigured to be mapped in a time-</w:t>
      </w:r>
      <w:r w:rsidR="00DA553E" w:rsidRPr="00D00070">
        <w:rPr>
          <w:sz w:val="21"/>
          <w:szCs w:val="21"/>
          <w:lang w:val="en-US" w:eastAsia="ja-JP"/>
        </w:rPr>
        <w:t>fi</w:t>
      </w:r>
      <w:r w:rsidR="00930333">
        <w:rPr>
          <w:sz w:val="21"/>
          <w:szCs w:val="21"/>
          <w:lang w:val="en-US" w:eastAsia="ja-JP"/>
        </w:rPr>
        <w:t>rst or a frequency-</w:t>
      </w:r>
      <w:r w:rsidR="00ED5C69">
        <w:rPr>
          <w:sz w:val="21"/>
          <w:szCs w:val="21"/>
          <w:lang w:val="en-US" w:eastAsia="ja-JP"/>
        </w:rPr>
        <w:t>first manner [4]</w:t>
      </w:r>
      <w:r w:rsidR="001454A3">
        <w:rPr>
          <w:sz w:val="21"/>
          <w:szCs w:val="21"/>
          <w:lang w:val="en-US" w:eastAsia="ja-JP"/>
        </w:rPr>
        <w:t xml:space="preserve"> as shown on Figure 2.</w:t>
      </w:r>
      <w:r w:rsidR="00F40034">
        <w:rPr>
          <w:sz w:val="21"/>
          <w:szCs w:val="21"/>
          <w:lang w:val="en-US" w:eastAsia="ja-JP"/>
        </w:rPr>
        <w:t xml:space="preserve"> </w:t>
      </w:r>
      <w:r w:rsidR="00930333">
        <w:rPr>
          <w:sz w:val="21"/>
          <w:szCs w:val="21"/>
          <w:lang w:val="en-US" w:eastAsia="ja-JP"/>
        </w:rPr>
        <w:t>As discussed in [5], t</w:t>
      </w:r>
      <w:r w:rsidR="00F40034">
        <w:rPr>
          <w:sz w:val="21"/>
          <w:szCs w:val="21"/>
          <w:lang w:val="en-US" w:eastAsia="ja-JP"/>
        </w:rPr>
        <w:t xml:space="preserve">he reason is that </w:t>
      </w:r>
      <w:r w:rsidR="00930333">
        <w:rPr>
          <w:sz w:val="21"/>
          <w:szCs w:val="21"/>
          <w:lang w:val="en-US" w:eastAsia="ja-JP"/>
        </w:rPr>
        <w:t>the frequency-first mapping</w:t>
      </w:r>
      <w:r w:rsidR="0004385C">
        <w:rPr>
          <w:sz w:val="21"/>
          <w:szCs w:val="21"/>
          <w:lang w:val="en-US" w:eastAsia="ja-JP"/>
        </w:rPr>
        <w:t xml:space="preserve"> (e.g. CORESET length of 1 OS) </w:t>
      </w:r>
      <w:r w:rsidR="00930333">
        <w:rPr>
          <w:sz w:val="21"/>
          <w:szCs w:val="21"/>
          <w:lang w:val="en-US" w:eastAsia="ja-JP"/>
        </w:rPr>
        <w:t>has an advantage of achieving low latency</w:t>
      </w:r>
      <w:r w:rsidR="00991EED">
        <w:rPr>
          <w:sz w:val="21"/>
          <w:szCs w:val="21"/>
          <w:lang w:val="en-US" w:eastAsia="ja-JP"/>
        </w:rPr>
        <w:t xml:space="preserve"> and frequency diversity</w:t>
      </w:r>
      <w:r w:rsidR="00930333">
        <w:rPr>
          <w:sz w:val="21"/>
          <w:szCs w:val="21"/>
          <w:lang w:val="en-US" w:eastAsia="ja-JP"/>
        </w:rPr>
        <w:t xml:space="preserve"> while time-first mapping </w:t>
      </w:r>
      <w:r w:rsidR="0004385C">
        <w:rPr>
          <w:sz w:val="21"/>
          <w:szCs w:val="21"/>
          <w:lang w:val="en-US" w:eastAsia="ja-JP"/>
        </w:rPr>
        <w:t>(e.g. CORESET length of 2/3</w:t>
      </w:r>
      <w:r w:rsidR="00813C26">
        <w:rPr>
          <w:sz w:val="21"/>
          <w:szCs w:val="21"/>
          <w:lang w:val="en-US" w:eastAsia="ja-JP"/>
        </w:rPr>
        <w:t>/4</w:t>
      </w:r>
      <w:r w:rsidR="0004385C">
        <w:rPr>
          <w:sz w:val="21"/>
          <w:szCs w:val="21"/>
          <w:lang w:val="en-US" w:eastAsia="ja-JP"/>
        </w:rPr>
        <w:t xml:space="preserve"> OS) increases the coverage of the control data by </w:t>
      </w:r>
      <w:r w:rsidR="00991EED">
        <w:rPr>
          <w:sz w:val="21"/>
          <w:szCs w:val="21"/>
          <w:lang w:val="en-US" w:eastAsia="ja-JP"/>
        </w:rPr>
        <w:t xml:space="preserve">applying some </w:t>
      </w:r>
      <w:r w:rsidR="0060714F">
        <w:rPr>
          <w:sz w:val="21"/>
          <w:szCs w:val="21"/>
          <w:lang w:val="en-US" w:eastAsia="ja-JP"/>
        </w:rPr>
        <w:lastRenderedPageBreak/>
        <w:t xml:space="preserve">more </w:t>
      </w:r>
      <w:r w:rsidR="00991EED">
        <w:rPr>
          <w:sz w:val="21"/>
          <w:szCs w:val="21"/>
          <w:lang w:val="en-US" w:eastAsia="ja-JP"/>
        </w:rPr>
        <w:t xml:space="preserve">power boosting </w:t>
      </w:r>
      <w:r w:rsidR="0004385C">
        <w:rPr>
          <w:sz w:val="21"/>
          <w:szCs w:val="21"/>
          <w:lang w:val="en-US" w:eastAsia="ja-JP"/>
        </w:rPr>
        <w:t xml:space="preserve">in </w:t>
      </w:r>
      <w:r w:rsidR="00401935">
        <w:rPr>
          <w:sz w:val="21"/>
          <w:szCs w:val="21"/>
          <w:lang w:val="en-US" w:eastAsia="ja-JP"/>
        </w:rPr>
        <w:t xml:space="preserve">time domain. Hence, it is necessary both to be supported </w:t>
      </w:r>
      <w:r w:rsidR="008C2125">
        <w:rPr>
          <w:sz w:val="21"/>
          <w:szCs w:val="21"/>
          <w:lang w:val="en-US" w:eastAsia="ja-JP"/>
        </w:rPr>
        <w:t xml:space="preserve">with possibility of configuring </w:t>
      </w:r>
      <w:r w:rsidR="00514180">
        <w:rPr>
          <w:sz w:val="21"/>
          <w:szCs w:val="21"/>
          <w:lang w:val="en-US" w:eastAsia="ja-JP"/>
        </w:rPr>
        <w:t xml:space="preserve">either </w:t>
      </w:r>
      <w:r w:rsidR="008C2125">
        <w:rPr>
          <w:sz w:val="21"/>
          <w:szCs w:val="21"/>
          <w:lang w:val="en-US" w:eastAsia="ja-JP"/>
        </w:rPr>
        <w:t xml:space="preserve">a frequency-first </w:t>
      </w:r>
      <w:r w:rsidR="00514180">
        <w:rPr>
          <w:sz w:val="21"/>
          <w:szCs w:val="21"/>
          <w:lang w:val="en-US" w:eastAsia="ja-JP"/>
        </w:rPr>
        <w:t>or time-</w:t>
      </w:r>
      <w:r w:rsidR="00514180" w:rsidRPr="00D00070">
        <w:rPr>
          <w:sz w:val="21"/>
          <w:szCs w:val="21"/>
          <w:lang w:val="en-US" w:eastAsia="ja-JP"/>
        </w:rPr>
        <w:t>fi</w:t>
      </w:r>
      <w:r w:rsidR="00514180">
        <w:rPr>
          <w:sz w:val="21"/>
          <w:szCs w:val="21"/>
          <w:lang w:val="en-US" w:eastAsia="ja-JP"/>
        </w:rPr>
        <w:t xml:space="preserve">rst mapping </w:t>
      </w:r>
      <w:r w:rsidR="008C2125">
        <w:rPr>
          <w:sz w:val="21"/>
          <w:szCs w:val="21"/>
          <w:lang w:val="en-US" w:eastAsia="ja-JP"/>
        </w:rPr>
        <w:t>per CORESET for each UE.</w:t>
      </w:r>
    </w:p>
    <w:p w:rsidR="00D00070" w:rsidRDefault="002B261E" w:rsidP="00B8155E">
      <w:pPr>
        <w:jc w:val="both"/>
        <w:rPr>
          <w:sz w:val="21"/>
          <w:szCs w:val="21"/>
          <w:highlight w:val="lightGray"/>
          <w:lang w:eastAsia="ja-JP"/>
        </w:rPr>
      </w:pPr>
      <w:r w:rsidRPr="002B261E">
        <w:rPr>
          <w:noProof/>
          <w:highlight w:val="lightGray"/>
          <w:lang w:eastAsia="en-GB"/>
        </w:rPr>
        <w:drawing>
          <wp:inline distT="0" distB="0" distL="0" distR="0">
            <wp:extent cx="6119637" cy="1701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044" cy="170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61E" w:rsidRPr="00895AA1" w:rsidRDefault="002B261E" w:rsidP="002B261E">
      <w:pPr>
        <w:jc w:val="center"/>
        <w:rPr>
          <w:b/>
          <w:sz w:val="21"/>
          <w:szCs w:val="21"/>
          <w:lang w:eastAsia="ja-JP"/>
        </w:rPr>
      </w:pPr>
      <w:r w:rsidRPr="00895AA1">
        <w:rPr>
          <w:b/>
          <w:sz w:val="21"/>
          <w:szCs w:val="21"/>
          <w:lang w:eastAsia="ja-JP"/>
        </w:rPr>
        <w:t xml:space="preserve">Figure 2. </w:t>
      </w:r>
      <w:r w:rsidR="00895AA1" w:rsidRPr="00895AA1">
        <w:rPr>
          <w:b/>
          <w:sz w:val="21"/>
          <w:szCs w:val="21"/>
          <w:lang w:eastAsia="ja-JP"/>
        </w:rPr>
        <w:t xml:space="preserve">PDCCH </w:t>
      </w:r>
      <w:r w:rsidR="00895AA1" w:rsidRPr="00895AA1">
        <w:rPr>
          <w:b/>
          <w:sz w:val="21"/>
          <w:szCs w:val="21"/>
          <w:lang w:val="en-US" w:eastAsia="ja-JP"/>
        </w:rPr>
        <w:t xml:space="preserve">REGs to </w:t>
      </w:r>
      <w:r w:rsidR="00847FC0">
        <w:rPr>
          <w:b/>
          <w:sz w:val="21"/>
          <w:szCs w:val="21"/>
          <w:lang w:val="en-US" w:eastAsia="ja-JP"/>
        </w:rPr>
        <w:t xml:space="preserve">a </w:t>
      </w:r>
      <w:r w:rsidR="00895AA1" w:rsidRPr="00895AA1">
        <w:rPr>
          <w:b/>
          <w:sz w:val="21"/>
          <w:szCs w:val="21"/>
          <w:lang w:val="en-US" w:eastAsia="ja-JP"/>
        </w:rPr>
        <w:t>CCE</w:t>
      </w:r>
      <w:r w:rsidR="00895AA1" w:rsidRPr="00895AA1">
        <w:rPr>
          <w:b/>
          <w:sz w:val="21"/>
          <w:szCs w:val="21"/>
          <w:lang w:eastAsia="ja-JP"/>
        </w:rPr>
        <w:t xml:space="preserve"> mapping of </w:t>
      </w:r>
      <w:r w:rsidR="00847FC0">
        <w:rPr>
          <w:b/>
          <w:sz w:val="21"/>
          <w:szCs w:val="21"/>
          <w:lang w:val="en-US" w:eastAsia="ja-JP"/>
        </w:rPr>
        <w:t>frequency-</w:t>
      </w:r>
      <w:r w:rsidR="00895AA1" w:rsidRPr="00895AA1">
        <w:rPr>
          <w:b/>
          <w:sz w:val="21"/>
          <w:szCs w:val="21"/>
          <w:lang w:val="en-US" w:eastAsia="ja-JP"/>
        </w:rPr>
        <w:t>first</w:t>
      </w:r>
      <w:r w:rsidR="00895AA1">
        <w:rPr>
          <w:b/>
          <w:sz w:val="21"/>
          <w:szCs w:val="21"/>
          <w:lang w:val="en-US" w:eastAsia="ja-JP"/>
        </w:rPr>
        <w:t xml:space="preserve"> </w:t>
      </w:r>
      <w:r w:rsidR="00847FC0">
        <w:rPr>
          <w:b/>
          <w:sz w:val="21"/>
          <w:szCs w:val="21"/>
          <w:lang w:val="en-US" w:eastAsia="ja-JP"/>
        </w:rPr>
        <w:t>or time-</w:t>
      </w:r>
      <w:r w:rsidR="0093145F" w:rsidRPr="00895AA1">
        <w:rPr>
          <w:b/>
          <w:sz w:val="21"/>
          <w:szCs w:val="21"/>
          <w:lang w:val="en-US" w:eastAsia="ja-JP"/>
        </w:rPr>
        <w:t xml:space="preserve">first </w:t>
      </w:r>
      <w:r w:rsidR="00895AA1">
        <w:rPr>
          <w:b/>
          <w:sz w:val="21"/>
          <w:szCs w:val="21"/>
          <w:lang w:val="en-US" w:eastAsia="ja-JP"/>
        </w:rPr>
        <w:t>as in [4]</w:t>
      </w:r>
      <w:r w:rsidR="00895AA1" w:rsidRPr="00895AA1">
        <w:rPr>
          <w:b/>
          <w:sz w:val="21"/>
          <w:szCs w:val="21"/>
          <w:lang w:val="en-US" w:eastAsia="ja-JP"/>
        </w:rPr>
        <w:t>.</w:t>
      </w:r>
    </w:p>
    <w:p w:rsidR="00136C31" w:rsidRDefault="00136C31" w:rsidP="00B8155E">
      <w:pPr>
        <w:jc w:val="both"/>
        <w:rPr>
          <w:b/>
          <w:sz w:val="21"/>
          <w:szCs w:val="21"/>
          <w:lang w:eastAsia="ja-JP"/>
        </w:rPr>
      </w:pPr>
    </w:p>
    <w:p w:rsidR="00D00070" w:rsidRPr="00136C31" w:rsidRDefault="00136C31" w:rsidP="00B8155E">
      <w:pPr>
        <w:jc w:val="both"/>
        <w:rPr>
          <w:b/>
          <w:sz w:val="21"/>
          <w:szCs w:val="21"/>
          <w:highlight w:val="lightGray"/>
        </w:rPr>
      </w:pPr>
      <w:r w:rsidRPr="00136C31">
        <w:rPr>
          <w:b/>
          <w:sz w:val="21"/>
          <w:szCs w:val="21"/>
          <w:lang w:eastAsia="ja-JP"/>
        </w:rPr>
        <w:t>Proposal 6: Agree that t</w:t>
      </w:r>
      <w:r w:rsidRPr="00136C31">
        <w:rPr>
          <w:b/>
          <w:sz w:val="21"/>
          <w:szCs w:val="21"/>
          <w:lang w:val="en-US" w:eastAsia="ja-JP"/>
        </w:rPr>
        <w:t>he mapping of REGs to a CCE can be configured to be mapped in a time-first or a frequency-first manner.</w:t>
      </w:r>
    </w:p>
    <w:p w:rsidR="00C16331" w:rsidRDefault="00C16331" w:rsidP="00C16331">
      <w:pPr>
        <w:jc w:val="both"/>
        <w:rPr>
          <w:b/>
          <w:sz w:val="21"/>
          <w:szCs w:val="21"/>
          <w:lang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90341E" w:rsidRPr="008430CD" w:rsidRDefault="00606892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1"/>
          <w:szCs w:val="21"/>
          <w:lang w:eastAsia="zh-CN"/>
        </w:rPr>
      </w:pPr>
      <w:r w:rsidRPr="008430CD">
        <w:rPr>
          <w:sz w:val="21"/>
          <w:szCs w:val="21"/>
        </w:rPr>
        <w:t xml:space="preserve">In this contribution, we </w:t>
      </w:r>
      <w:r w:rsidR="00254F08" w:rsidRPr="008430CD">
        <w:rPr>
          <w:sz w:val="21"/>
          <w:szCs w:val="21"/>
        </w:rPr>
        <w:t xml:space="preserve">have discussed further </w:t>
      </w:r>
      <w:r w:rsidR="00550E73" w:rsidRPr="008430CD">
        <w:rPr>
          <w:sz w:val="21"/>
          <w:szCs w:val="21"/>
        </w:rPr>
        <w:t>the structure of the PDCCH for NR</w:t>
      </w:r>
      <w:r w:rsidR="00254F08" w:rsidRPr="008430CD">
        <w:rPr>
          <w:sz w:val="21"/>
          <w:szCs w:val="21"/>
        </w:rPr>
        <w:t>, and we have the following observations and proposals:</w:t>
      </w:r>
    </w:p>
    <w:p w:rsidR="00FD5CB2" w:rsidRPr="008430CD" w:rsidRDefault="00FD5CB2" w:rsidP="00FD5CB2">
      <w:pPr>
        <w:jc w:val="both"/>
        <w:rPr>
          <w:b/>
          <w:sz w:val="21"/>
          <w:szCs w:val="21"/>
          <w:lang w:eastAsia="ja-JP"/>
        </w:rPr>
      </w:pPr>
      <w:r w:rsidRPr="008430CD">
        <w:rPr>
          <w:b/>
          <w:sz w:val="21"/>
          <w:szCs w:val="21"/>
          <w:lang w:eastAsia="ja-JP"/>
        </w:rPr>
        <w:t xml:space="preserve">Observation: Consistent definition of REG size is necessary covering when the control region is one OFDM symbol and when the control region spans two or more </w:t>
      </w:r>
      <w:r w:rsidR="00DC3495" w:rsidRPr="008430CD">
        <w:rPr>
          <w:b/>
          <w:sz w:val="21"/>
          <w:szCs w:val="21"/>
          <w:lang w:eastAsia="ja-JP"/>
        </w:rPr>
        <w:t xml:space="preserve">OFDM </w:t>
      </w:r>
      <w:r w:rsidRPr="008430CD">
        <w:rPr>
          <w:b/>
          <w:sz w:val="21"/>
          <w:szCs w:val="21"/>
          <w:lang w:eastAsia="ja-JP"/>
        </w:rPr>
        <w:t>symbols in time domain.</w:t>
      </w:r>
    </w:p>
    <w:p w:rsidR="00984872" w:rsidRPr="008430CD" w:rsidRDefault="00984872" w:rsidP="00984872">
      <w:pPr>
        <w:jc w:val="both"/>
        <w:rPr>
          <w:b/>
          <w:sz w:val="21"/>
          <w:szCs w:val="21"/>
          <w:lang w:eastAsia="ja-JP"/>
        </w:rPr>
      </w:pPr>
      <w:r w:rsidRPr="008430CD">
        <w:rPr>
          <w:b/>
          <w:sz w:val="21"/>
          <w:szCs w:val="21"/>
          <w:lang w:eastAsia="ja-JP"/>
        </w:rPr>
        <w:t xml:space="preserve">Proposal 1: Based on RAN1#88bis agreement, clarify that </w:t>
      </w:r>
      <w:r w:rsidRPr="008430CD">
        <w:rPr>
          <w:b/>
          <w:sz w:val="21"/>
          <w:szCs w:val="21"/>
          <w:lang w:val="en-US" w:eastAsia="ja-JP"/>
        </w:rPr>
        <w:t xml:space="preserve">NR-PBCH provides </w:t>
      </w:r>
      <w:r w:rsidRPr="008430CD">
        <w:rPr>
          <w:rFonts w:hint="eastAsia"/>
          <w:b/>
          <w:sz w:val="21"/>
          <w:szCs w:val="21"/>
          <w:lang w:val="en-US" w:eastAsia="ja-JP"/>
        </w:rPr>
        <w:t xml:space="preserve">configuration </w:t>
      </w:r>
      <w:r w:rsidRPr="008430CD">
        <w:rPr>
          <w:b/>
          <w:sz w:val="21"/>
          <w:szCs w:val="21"/>
          <w:lang w:val="en-US" w:eastAsia="ja-JP"/>
        </w:rPr>
        <w:t xml:space="preserve">of the </w:t>
      </w:r>
      <w:r w:rsidRPr="008430CD">
        <w:rPr>
          <w:b/>
          <w:sz w:val="21"/>
          <w:szCs w:val="21"/>
          <w:lang w:eastAsia="ja-JP"/>
        </w:rPr>
        <w:t>common search space (CSS) for NR.</w:t>
      </w:r>
    </w:p>
    <w:p w:rsidR="00984872" w:rsidRPr="008430CD" w:rsidRDefault="00984872" w:rsidP="00984872">
      <w:pPr>
        <w:jc w:val="both"/>
        <w:rPr>
          <w:b/>
          <w:sz w:val="21"/>
          <w:szCs w:val="21"/>
          <w:lang w:eastAsia="ja-JP"/>
        </w:rPr>
      </w:pPr>
      <w:r w:rsidRPr="008430CD">
        <w:rPr>
          <w:b/>
          <w:sz w:val="21"/>
          <w:szCs w:val="21"/>
          <w:lang w:eastAsia="ja-JP"/>
        </w:rPr>
        <w:t xml:space="preserve">Proposal 2: </w:t>
      </w:r>
      <w:r w:rsidRPr="008430CD">
        <w:rPr>
          <w:rFonts w:eastAsia="Batang"/>
          <w:b/>
          <w:sz w:val="21"/>
          <w:szCs w:val="21"/>
          <w:lang w:eastAsia="x-none"/>
        </w:rPr>
        <w:t xml:space="preserve">Dedicated RRC signalling </w:t>
      </w:r>
      <w:r w:rsidRPr="008430CD">
        <w:rPr>
          <w:b/>
          <w:sz w:val="21"/>
          <w:szCs w:val="21"/>
          <w:lang w:val="en-US" w:eastAsia="ja-JP"/>
        </w:rPr>
        <w:t xml:space="preserve">provides </w:t>
      </w:r>
      <w:r w:rsidRPr="008430CD">
        <w:rPr>
          <w:rFonts w:hint="eastAsia"/>
          <w:b/>
          <w:sz w:val="21"/>
          <w:szCs w:val="21"/>
          <w:lang w:val="en-US" w:eastAsia="ja-JP"/>
        </w:rPr>
        <w:t xml:space="preserve">configuration </w:t>
      </w:r>
      <w:r w:rsidRPr="008430CD">
        <w:rPr>
          <w:b/>
          <w:sz w:val="21"/>
          <w:szCs w:val="21"/>
          <w:lang w:val="en-US" w:eastAsia="ja-JP"/>
        </w:rPr>
        <w:t xml:space="preserve">of the </w:t>
      </w:r>
      <w:r w:rsidRPr="008430CD">
        <w:rPr>
          <w:b/>
          <w:sz w:val="21"/>
          <w:szCs w:val="21"/>
          <w:lang w:eastAsia="ja-JP"/>
        </w:rPr>
        <w:t>UE-specific search space (USS) for NR.</w:t>
      </w:r>
    </w:p>
    <w:p w:rsidR="00984872" w:rsidRPr="008430CD" w:rsidRDefault="00984872" w:rsidP="00984872">
      <w:pPr>
        <w:jc w:val="both"/>
        <w:rPr>
          <w:b/>
          <w:sz w:val="21"/>
          <w:szCs w:val="21"/>
          <w:lang w:eastAsia="ja-JP"/>
        </w:rPr>
      </w:pPr>
      <w:r w:rsidRPr="008430CD">
        <w:rPr>
          <w:b/>
          <w:sz w:val="21"/>
          <w:szCs w:val="21"/>
          <w:lang w:eastAsia="ja-JP"/>
        </w:rPr>
        <w:t>Proposal 3: If bandwidth adaption is supported, define an aggregated control resource sets in time domain for the smaller RF bandwidth (</w:t>
      </w:r>
      <w:r w:rsidRPr="008430CD">
        <w:rPr>
          <w:b/>
          <w:i/>
          <w:iCs/>
          <w:sz w:val="21"/>
          <w:szCs w:val="21"/>
          <w:lang w:eastAsia="ja-JP"/>
        </w:rPr>
        <w:t>primary control resource sets)</w:t>
      </w:r>
      <w:r w:rsidRPr="008430CD">
        <w:rPr>
          <w:b/>
          <w:sz w:val="21"/>
          <w:szCs w:val="21"/>
          <w:lang w:eastAsia="ja-JP"/>
        </w:rPr>
        <w:t>, and an aggregated control resource sets in frequency domain when in large RF</w:t>
      </w:r>
      <w:r w:rsidRPr="008430CD">
        <w:rPr>
          <w:b/>
          <w:i/>
          <w:sz w:val="21"/>
          <w:szCs w:val="21"/>
          <w:lang w:eastAsia="ja-JP"/>
        </w:rPr>
        <w:t xml:space="preserve"> </w:t>
      </w:r>
      <w:r w:rsidRPr="008430CD">
        <w:rPr>
          <w:b/>
          <w:sz w:val="21"/>
          <w:szCs w:val="21"/>
          <w:lang w:eastAsia="ja-JP"/>
        </w:rPr>
        <w:t>bandwidth (</w:t>
      </w:r>
      <w:r w:rsidRPr="008430CD">
        <w:rPr>
          <w:b/>
          <w:i/>
          <w:iCs/>
          <w:sz w:val="21"/>
          <w:szCs w:val="21"/>
          <w:lang w:eastAsia="ja-JP"/>
        </w:rPr>
        <w:t>Secondary control resource sets)</w:t>
      </w:r>
      <w:r w:rsidRPr="008430CD">
        <w:rPr>
          <w:b/>
          <w:sz w:val="21"/>
          <w:szCs w:val="21"/>
          <w:lang w:eastAsia="ja-JP"/>
        </w:rPr>
        <w:t>.</w:t>
      </w:r>
    </w:p>
    <w:p w:rsidR="00555C7C" w:rsidRPr="009C1977" w:rsidRDefault="00555C7C" w:rsidP="00555C7C">
      <w:pPr>
        <w:spacing w:after="0"/>
        <w:rPr>
          <w:b/>
          <w:iCs/>
          <w:sz w:val="21"/>
          <w:szCs w:val="21"/>
          <w:lang w:val="en-US" w:eastAsia="ja-JP"/>
        </w:rPr>
      </w:pPr>
      <w:r w:rsidRPr="009C1977">
        <w:rPr>
          <w:b/>
          <w:sz w:val="21"/>
          <w:szCs w:val="21"/>
          <w:lang w:eastAsia="ja-JP"/>
        </w:rPr>
        <w:t xml:space="preserve">Proposal 4: Confirm the </w:t>
      </w:r>
      <w:r w:rsidRPr="009C1977">
        <w:rPr>
          <w:b/>
          <w:i/>
          <w:sz w:val="21"/>
          <w:szCs w:val="21"/>
          <w:lang w:eastAsia="ja-JP"/>
        </w:rPr>
        <w:t>working assumption</w:t>
      </w:r>
      <w:r>
        <w:rPr>
          <w:b/>
          <w:sz w:val="21"/>
          <w:szCs w:val="21"/>
          <w:lang w:eastAsia="ja-JP"/>
        </w:rPr>
        <w:t xml:space="preserve"> of</w:t>
      </w:r>
      <w:r w:rsidRPr="009C1977">
        <w:rPr>
          <w:b/>
          <w:sz w:val="21"/>
          <w:szCs w:val="21"/>
          <w:lang w:eastAsia="ja-JP"/>
        </w:rPr>
        <w:t xml:space="preserve"> </w:t>
      </w:r>
      <w:r w:rsidRPr="009C1977">
        <w:rPr>
          <w:b/>
          <w:iCs/>
          <w:sz w:val="21"/>
          <w:szCs w:val="21"/>
          <w:lang w:val="en-US" w:eastAsia="ja-JP"/>
        </w:rPr>
        <w:t>NR-CCE is defined as 6 REGs.</w:t>
      </w:r>
    </w:p>
    <w:p w:rsidR="00555C7C" w:rsidRDefault="00555C7C" w:rsidP="00555C7C">
      <w:pPr>
        <w:spacing w:after="0"/>
        <w:rPr>
          <w:b/>
          <w:iCs/>
          <w:sz w:val="21"/>
          <w:szCs w:val="21"/>
          <w:lang w:val="en-US" w:eastAsia="ja-JP"/>
        </w:rPr>
      </w:pPr>
      <w:r w:rsidRPr="009C1977">
        <w:rPr>
          <w:b/>
          <w:sz w:val="21"/>
          <w:szCs w:val="21"/>
          <w:lang w:eastAsia="ja-JP"/>
        </w:rPr>
        <w:t xml:space="preserve">Proposal 5: </w:t>
      </w:r>
      <w:r w:rsidRPr="009C1977">
        <w:rPr>
          <w:b/>
          <w:iCs/>
          <w:sz w:val="21"/>
          <w:szCs w:val="21"/>
          <w:lang w:val="en-US" w:eastAsia="ja-JP"/>
        </w:rPr>
        <w:t>Candidate bundle sizes for distributed REG-to-CCE mapping is 3 REGs</w:t>
      </w:r>
      <w:r>
        <w:rPr>
          <w:b/>
          <w:iCs/>
          <w:sz w:val="21"/>
          <w:szCs w:val="21"/>
          <w:lang w:val="en-US" w:eastAsia="ja-JP"/>
        </w:rPr>
        <w:t>.</w:t>
      </w:r>
    </w:p>
    <w:p w:rsidR="00136C31" w:rsidRPr="00136C31" w:rsidRDefault="00136C31" w:rsidP="00136C31">
      <w:pPr>
        <w:jc w:val="both"/>
        <w:rPr>
          <w:b/>
          <w:sz w:val="21"/>
          <w:szCs w:val="21"/>
          <w:highlight w:val="lightGray"/>
        </w:rPr>
      </w:pPr>
      <w:r w:rsidRPr="00136C31">
        <w:rPr>
          <w:b/>
          <w:sz w:val="21"/>
          <w:szCs w:val="21"/>
          <w:lang w:eastAsia="ja-JP"/>
        </w:rPr>
        <w:t>Proposal 6: Agree that t</w:t>
      </w:r>
      <w:r w:rsidRPr="00136C31">
        <w:rPr>
          <w:b/>
          <w:sz w:val="21"/>
          <w:szCs w:val="21"/>
          <w:lang w:val="en-US" w:eastAsia="ja-JP"/>
        </w:rPr>
        <w:t>he mapping of REGs to a CCE can be configured to be mapped in a time-first or a frequency-first manner.</w:t>
      </w:r>
    </w:p>
    <w:p w:rsidR="00136C31" w:rsidRPr="009C1977" w:rsidRDefault="00136C31" w:rsidP="00555C7C">
      <w:pPr>
        <w:spacing w:after="0"/>
        <w:rPr>
          <w:b/>
          <w:iCs/>
          <w:sz w:val="21"/>
          <w:szCs w:val="21"/>
          <w:lang w:val="en-US" w:eastAsia="ja-JP"/>
        </w:rPr>
      </w:pPr>
    </w:p>
    <w:p w:rsidR="009C1977" w:rsidRPr="00AB12FC" w:rsidRDefault="009C1977" w:rsidP="00984872">
      <w:pPr>
        <w:jc w:val="both"/>
        <w:rPr>
          <w:b/>
          <w:sz w:val="21"/>
          <w:szCs w:val="21"/>
          <w:lang w:eastAsia="ja-JP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D246D" w:rsidRPr="000556DA" w:rsidRDefault="004D246D" w:rsidP="004D246D">
      <w:pPr>
        <w:pStyle w:val="ListParagraph"/>
        <w:numPr>
          <w:ilvl w:val="0"/>
          <w:numId w:val="2"/>
        </w:numPr>
        <w:rPr>
          <w:lang w:eastAsia="ja-JP"/>
        </w:rPr>
      </w:pPr>
      <w:r w:rsidRPr="000556DA">
        <w:rPr>
          <w:lang w:eastAsia="ja-JP"/>
        </w:rPr>
        <w:t>R1-170</w:t>
      </w:r>
      <w:r w:rsidR="00136C31">
        <w:rPr>
          <w:lang w:eastAsia="ja-JP"/>
        </w:rPr>
        <w:t>7200</w:t>
      </w:r>
      <w:r w:rsidRPr="000556DA">
        <w:rPr>
          <w:lang w:eastAsia="ja-JP"/>
        </w:rPr>
        <w:t>, “</w:t>
      </w:r>
      <w:r w:rsidRPr="000556DA">
        <w:rPr>
          <w:bCs/>
        </w:rPr>
        <w:t xml:space="preserve">Frequency and time resource allocation schemes for NR”, </w:t>
      </w:r>
      <w:r w:rsidRPr="000556DA">
        <w:rPr>
          <w:lang w:eastAsia="ja-JP"/>
        </w:rPr>
        <w:t>NEC, RAN1#89</w:t>
      </w:r>
    </w:p>
    <w:p w:rsidR="00E34EEF" w:rsidRPr="00D936F7" w:rsidRDefault="00E34EEF" w:rsidP="00E34EE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D936F7">
        <w:rPr>
          <w:lang w:val="en-US" w:eastAsia="ja-JP"/>
        </w:rPr>
        <w:t>R1-1611721, “DL Control Channel Design for NR”, NEC, RAN1#87</w:t>
      </w:r>
    </w:p>
    <w:p w:rsidR="00E34EEF" w:rsidRPr="00D936F7" w:rsidRDefault="00734DD6" w:rsidP="00734DD6">
      <w:pPr>
        <w:pStyle w:val="ListParagraph"/>
        <w:numPr>
          <w:ilvl w:val="0"/>
          <w:numId w:val="2"/>
        </w:numPr>
        <w:rPr>
          <w:lang w:eastAsia="ja-JP"/>
        </w:rPr>
      </w:pPr>
      <w:r w:rsidRPr="00D936F7">
        <w:rPr>
          <w:lang w:eastAsia="ja-JP"/>
        </w:rPr>
        <w:t>R1-1609158, “Principles of L1/L2 Control Channel Design for NR”, NEC, RAN1#86bis</w:t>
      </w:r>
    </w:p>
    <w:p w:rsidR="000556DA" w:rsidRPr="004D246D" w:rsidRDefault="000556DA" w:rsidP="000556DA">
      <w:pPr>
        <w:pStyle w:val="ListParagraph"/>
        <w:numPr>
          <w:ilvl w:val="0"/>
          <w:numId w:val="2"/>
        </w:numPr>
        <w:rPr>
          <w:lang w:eastAsia="ja-JP"/>
        </w:rPr>
      </w:pPr>
      <w:r w:rsidRPr="000556DA">
        <w:rPr>
          <w:bCs/>
          <w:lang w:eastAsia="ja-JP"/>
        </w:rPr>
        <w:t>R1-1706318, “</w:t>
      </w:r>
      <w:r w:rsidRPr="000556DA">
        <w:rPr>
          <w:lang w:val="en-US" w:eastAsia="ja-JP"/>
        </w:rPr>
        <w:t>WF on REG to CCE Mapping for NR-PDCCH”, Ericsson, NTT DOCOMO, LG Electronics</w:t>
      </w:r>
    </w:p>
    <w:p w:rsidR="004D246D" w:rsidRPr="004D246D" w:rsidRDefault="004D246D" w:rsidP="004D246D">
      <w:pPr>
        <w:pStyle w:val="ListParagraph"/>
        <w:numPr>
          <w:ilvl w:val="0"/>
          <w:numId w:val="2"/>
        </w:numPr>
        <w:rPr>
          <w:iCs/>
          <w:lang w:eastAsia="ja-JP"/>
        </w:rPr>
      </w:pPr>
      <w:r w:rsidRPr="004D246D">
        <w:rPr>
          <w:lang w:eastAsia="ja-JP"/>
        </w:rPr>
        <w:t>R1-1705173</w:t>
      </w:r>
      <w:r>
        <w:rPr>
          <w:iCs/>
          <w:lang w:eastAsia="ja-JP"/>
        </w:rPr>
        <w:t>, “</w:t>
      </w:r>
      <w:r w:rsidRPr="004D246D">
        <w:rPr>
          <w:iCs/>
          <w:lang w:eastAsia="ja-JP"/>
        </w:rPr>
        <w:t>The relation among RS, REG, CCE, and CORSET</w:t>
      </w:r>
      <w:r>
        <w:rPr>
          <w:iCs/>
          <w:lang w:eastAsia="ja-JP"/>
        </w:rPr>
        <w:t xml:space="preserve">”, </w:t>
      </w:r>
      <w:r w:rsidRPr="004D246D">
        <w:rPr>
          <w:iCs/>
          <w:lang w:eastAsia="ja-JP"/>
        </w:rPr>
        <w:t>Panasonic</w:t>
      </w:r>
    </w:p>
    <w:sectPr w:rsidR="004D246D" w:rsidRPr="004D246D" w:rsidSect="00690321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71" w:rsidRDefault="00233A71">
      <w:r>
        <w:separator/>
      </w:r>
    </w:p>
  </w:endnote>
  <w:endnote w:type="continuationSeparator" w:id="0">
    <w:p w:rsidR="00233A71" w:rsidRDefault="0023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4A56">
      <w:rPr>
        <w:rStyle w:val="PageNumber"/>
      </w:rPr>
      <w:t>4</w:t>
    </w:r>
    <w:r>
      <w:rPr>
        <w:rStyle w:val="PageNumber"/>
      </w:rPr>
      <w:fldChar w:fldCharType="end"/>
    </w:r>
  </w:p>
  <w:p w:rsidR="00C16331" w:rsidRDefault="00C163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71" w:rsidRDefault="00233A71">
      <w:r>
        <w:separator/>
      </w:r>
    </w:p>
  </w:footnote>
  <w:footnote w:type="continuationSeparator" w:id="0">
    <w:p w:rsidR="00233A71" w:rsidRDefault="00233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331" w:rsidRDefault="00C1633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25ED0"/>
    <w:multiLevelType w:val="hybridMultilevel"/>
    <w:tmpl w:val="1566606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0FD"/>
    <w:multiLevelType w:val="hybridMultilevel"/>
    <w:tmpl w:val="99861720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A1259"/>
    <w:multiLevelType w:val="hybridMultilevel"/>
    <w:tmpl w:val="37D68A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E4FEF"/>
    <w:multiLevelType w:val="hybridMultilevel"/>
    <w:tmpl w:val="816208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D4E66C">
      <w:start w:val="116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84B7F"/>
    <w:multiLevelType w:val="hybridMultilevel"/>
    <w:tmpl w:val="076E8A5A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0A2E7A"/>
    <w:multiLevelType w:val="hybridMultilevel"/>
    <w:tmpl w:val="8E2E04D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2E4D84"/>
    <w:multiLevelType w:val="hybridMultilevel"/>
    <w:tmpl w:val="26BE93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754AF"/>
    <w:multiLevelType w:val="hybridMultilevel"/>
    <w:tmpl w:val="102268D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25CF9"/>
    <w:multiLevelType w:val="hybridMultilevel"/>
    <w:tmpl w:val="0032EE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780695"/>
    <w:multiLevelType w:val="hybridMultilevel"/>
    <w:tmpl w:val="69263F9C"/>
    <w:lvl w:ilvl="0" w:tplc="CF0487B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CF2F66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E4886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74E260">
      <w:start w:val="116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5D655F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64B2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64396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836F8C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0CDA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716CD5"/>
    <w:multiLevelType w:val="hybridMultilevel"/>
    <w:tmpl w:val="CDB06524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E66C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A544198"/>
    <w:multiLevelType w:val="hybridMultilevel"/>
    <w:tmpl w:val="5CFC88F8"/>
    <w:lvl w:ilvl="0" w:tplc="0292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68C92">
      <w:start w:val="1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69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6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E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2F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23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D6B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006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CB0054"/>
    <w:multiLevelType w:val="hybridMultilevel"/>
    <w:tmpl w:val="9B103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0" w15:restartNumberingAfterBreak="0">
    <w:nsid w:val="588D5444"/>
    <w:multiLevelType w:val="hybridMultilevel"/>
    <w:tmpl w:val="D7AED35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8F06C9"/>
    <w:multiLevelType w:val="hybridMultilevel"/>
    <w:tmpl w:val="1C845B8A"/>
    <w:lvl w:ilvl="0" w:tplc="136A175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0849A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6BF0752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3C2F95"/>
    <w:multiLevelType w:val="hybridMultilevel"/>
    <w:tmpl w:val="3B08EA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F075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BCDBF0">
      <w:start w:val="1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617A6">
      <w:start w:val="116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C66D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EEC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24EE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142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17D88"/>
    <w:multiLevelType w:val="hybridMultilevel"/>
    <w:tmpl w:val="2D3EFA32"/>
    <w:lvl w:ilvl="0" w:tplc="D33C377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FE5F0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156763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72E7928">
      <w:start w:val="11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2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93A1E6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604C8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98D8F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16DD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127853"/>
    <w:multiLevelType w:val="hybridMultilevel"/>
    <w:tmpl w:val="B90EC74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FF1555"/>
    <w:multiLevelType w:val="hybridMultilevel"/>
    <w:tmpl w:val="20EE9B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CD4E66C">
      <w:start w:val="116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26"/>
  </w:num>
  <w:num w:numId="5">
    <w:abstractNumId w:val="11"/>
  </w:num>
  <w:num w:numId="6">
    <w:abstractNumId w:val="16"/>
  </w:num>
  <w:num w:numId="7">
    <w:abstractNumId w:val="0"/>
  </w:num>
  <w:num w:numId="8">
    <w:abstractNumId w:val="21"/>
  </w:num>
  <w:num w:numId="9">
    <w:abstractNumId w:val="23"/>
  </w:num>
  <w:num w:numId="10">
    <w:abstractNumId w:val="7"/>
  </w:num>
  <w:num w:numId="11">
    <w:abstractNumId w:val="2"/>
  </w:num>
  <w:num w:numId="12">
    <w:abstractNumId w:val="22"/>
  </w:num>
  <w:num w:numId="13">
    <w:abstractNumId w:val="14"/>
  </w:num>
  <w:num w:numId="14">
    <w:abstractNumId w:val="6"/>
  </w:num>
  <w:num w:numId="15">
    <w:abstractNumId w:val="3"/>
  </w:num>
  <w:num w:numId="16">
    <w:abstractNumId w:val="20"/>
  </w:num>
  <w:num w:numId="17">
    <w:abstractNumId w:val="18"/>
  </w:num>
  <w:num w:numId="18">
    <w:abstractNumId w:val="1"/>
  </w:num>
  <w:num w:numId="19">
    <w:abstractNumId w:val="24"/>
  </w:num>
  <w:num w:numId="20">
    <w:abstractNumId w:val="15"/>
  </w:num>
  <w:num w:numId="21">
    <w:abstractNumId w:val="10"/>
  </w:num>
  <w:num w:numId="22">
    <w:abstractNumId w:val="25"/>
  </w:num>
  <w:num w:numId="23">
    <w:abstractNumId w:val="8"/>
  </w:num>
  <w:num w:numId="24">
    <w:abstractNumId w:val="9"/>
  </w:num>
  <w:num w:numId="25">
    <w:abstractNumId w:val="4"/>
  </w:num>
  <w:num w:numId="26">
    <w:abstractNumId w:val="19"/>
  </w:num>
  <w:num w:numId="27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99"/>
    <w:rsid w:val="000057AD"/>
    <w:rsid w:val="00005856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D7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AC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19CC"/>
    <w:rsid w:val="00042356"/>
    <w:rsid w:val="000427A7"/>
    <w:rsid w:val="00042CB0"/>
    <w:rsid w:val="00042D51"/>
    <w:rsid w:val="0004385C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5082"/>
    <w:rsid w:val="000550FB"/>
    <w:rsid w:val="000553F0"/>
    <w:rsid w:val="00055450"/>
    <w:rsid w:val="000556DA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9B3"/>
    <w:rsid w:val="00060A44"/>
    <w:rsid w:val="00060ADF"/>
    <w:rsid w:val="00060BF3"/>
    <w:rsid w:val="000615D0"/>
    <w:rsid w:val="00061673"/>
    <w:rsid w:val="0006192C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3CA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185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7797C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101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1DEC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6A3"/>
    <w:rsid w:val="000B0767"/>
    <w:rsid w:val="000B08E2"/>
    <w:rsid w:val="000B0DD4"/>
    <w:rsid w:val="000B117F"/>
    <w:rsid w:val="000B165A"/>
    <w:rsid w:val="000B16DA"/>
    <w:rsid w:val="000B18A0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4EF1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3F31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16D"/>
    <w:rsid w:val="000E661A"/>
    <w:rsid w:val="000E6935"/>
    <w:rsid w:val="000E6CDD"/>
    <w:rsid w:val="000E6D23"/>
    <w:rsid w:val="000E6DAB"/>
    <w:rsid w:val="000E6EDA"/>
    <w:rsid w:val="000E7428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B19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779"/>
    <w:rsid w:val="0010682E"/>
    <w:rsid w:val="00106CBD"/>
    <w:rsid w:val="0010701B"/>
    <w:rsid w:val="0010731F"/>
    <w:rsid w:val="00107477"/>
    <w:rsid w:val="001077F9"/>
    <w:rsid w:val="0010788A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5D7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238"/>
    <w:rsid w:val="00132456"/>
    <w:rsid w:val="001326D9"/>
    <w:rsid w:val="001327AF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A53"/>
    <w:rsid w:val="00134C8C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C31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4A3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25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46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60"/>
    <w:rsid w:val="00167DAB"/>
    <w:rsid w:val="00170074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488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43D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EB3"/>
    <w:rsid w:val="001B3450"/>
    <w:rsid w:val="001B3634"/>
    <w:rsid w:val="001B3B70"/>
    <w:rsid w:val="001B3D1D"/>
    <w:rsid w:val="001B4D90"/>
    <w:rsid w:val="001B5088"/>
    <w:rsid w:val="001B564B"/>
    <w:rsid w:val="001B5877"/>
    <w:rsid w:val="001B5B81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08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38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E81"/>
    <w:rsid w:val="00201364"/>
    <w:rsid w:val="0020190A"/>
    <w:rsid w:val="00201957"/>
    <w:rsid w:val="002019EE"/>
    <w:rsid w:val="00202568"/>
    <w:rsid w:val="0020290A"/>
    <w:rsid w:val="00202A99"/>
    <w:rsid w:val="00202C14"/>
    <w:rsid w:val="00202E5E"/>
    <w:rsid w:val="00203694"/>
    <w:rsid w:val="00203AFB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9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962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962"/>
    <w:rsid w:val="0022296C"/>
    <w:rsid w:val="00223131"/>
    <w:rsid w:val="00223E3F"/>
    <w:rsid w:val="00223EEA"/>
    <w:rsid w:val="0022409B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08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A71"/>
    <w:rsid w:val="00233C8F"/>
    <w:rsid w:val="00233E99"/>
    <w:rsid w:val="0023497B"/>
    <w:rsid w:val="002353CC"/>
    <w:rsid w:val="00235CE4"/>
    <w:rsid w:val="00235F96"/>
    <w:rsid w:val="002364F9"/>
    <w:rsid w:val="00236798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8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4F08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1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D6C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926"/>
    <w:rsid w:val="002B1E29"/>
    <w:rsid w:val="002B239D"/>
    <w:rsid w:val="002B2434"/>
    <w:rsid w:val="002B2438"/>
    <w:rsid w:val="002B261E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39B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1D6"/>
    <w:rsid w:val="002D44D2"/>
    <w:rsid w:val="002D454A"/>
    <w:rsid w:val="002D45C6"/>
    <w:rsid w:val="002D482D"/>
    <w:rsid w:val="002D4A5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C37"/>
    <w:rsid w:val="002E012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2D2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4C6C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079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0F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45D"/>
    <w:rsid w:val="003566AD"/>
    <w:rsid w:val="00356B0F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513"/>
    <w:rsid w:val="00362A25"/>
    <w:rsid w:val="00362B80"/>
    <w:rsid w:val="00362B92"/>
    <w:rsid w:val="003637FC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8AC"/>
    <w:rsid w:val="003978BB"/>
    <w:rsid w:val="00397914"/>
    <w:rsid w:val="00397A7F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DD6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AF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0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4E90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6B9"/>
    <w:rsid w:val="003C7D9B"/>
    <w:rsid w:val="003D0418"/>
    <w:rsid w:val="003D0AB8"/>
    <w:rsid w:val="003D0AFD"/>
    <w:rsid w:val="003D12BB"/>
    <w:rsid w:val="003D1908"/>
    <w:rsid w:val="003D1DED"/>
    <w:rsid w:val="003D1E52"/>
    <w:rsid w:val="003D2141"/>
    <w:rsid w:val="003D21D5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138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67CD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35"/>
    <w:rsid w:val="00401C08"/>
    <w:rsid w:val="00401C40"/>
    <w:rsid w:val="00401E7B"/>
    <w:rsid w:val="0040240C"/>
    <w:rsid w:val="0040270E"/>
    <w:rsid w:val="004027D0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763"/>
    <w:rsid w:val="00431DDB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626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184"/>
    <w:rsid w:val="00441423"/>
    <w:rsid w:val="0044142C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2FC2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5E9D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3E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54"/>
    <w:rsid w:val="004734D5"/>
    <w:rsid w:val="004735BA"/>
    <w:rsid w:val="004736C0"/>
    <w:rsid w:val="0047384C"/>
    <w:rsid w:val="00473F4D"/>
    <w:rsid w:val="00474251"/>
    <w:rsid w:val="0047464E"/>
    <w:rsid w:val="0047475E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68D9"/>
    <w:rsid w:val="00476C87"/>
    <w:rsid w:val="00477208"/>
    <w:rsid w:val="004772D0"/>
    <w:rsid w:val="00477475"/>
    <w:rsid w:val="0047762E"/>
    <w:rsid w:val="004776DF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96F79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B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6D"/>
    <w:rsid w:val="004D2476"/>
    <w:rsid w:val="004D2B29"/>
    <w:rsid w:val="004D2F33"/>
    <w:rsid w:val="004D3047"/>
    <w:rsid w:val="004D3776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675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549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72E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B7B"/>
    <w:rsid w:val="00501C6F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A5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7A1"/>
    <w:rsid w:val="00512C52"/>
    <w:rsid w:val="00512DD7"/>
    <w:rsid w:val="00512E4E"/>
    <w:rsid w:val="00512EBF"/>
    <w:rsid w:val="00513713"/>
    <w:rsid w:val="0051390B"/>
    <w:rsid w:val="00513A32"/>
    <w:rsid w:val="00513A7F"/>
    <w:rsid w:val="00513B03"/>
    <w:rsid w:val="00513D34"/>
    <w:rsid w:val="00514180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715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0E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6E9"/>
    <w:rsid w:val="00533A9D"/>
    <w:rsid w:val="00533ABC"/>
    <w:rsid w:val="00533B8D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2D1"/>
    <w:rsid w:val="0054630D"/>
    <w:rsid w:val="00546BCF"/>
    <w:rsid w:val="00546D95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7C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12A9"/>
    <w:rsid w:val="00561A5D"/>
    <w:rsid w:val="00562076"/>
    <w:rsid w:val="005625D8"/>
    <w:rsid w:val="00562A1F"/>
    <w:rsid w:val="00562A73"/>
    <w:rsid w:val="00562C13"/>
    <w:rsid w:val="00563134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29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0F5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76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6A7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2ED"/>
    <w:rsid w:val="005A6476"/>
    <w:rsid w:val="005A66E3"/>
    <w:rsid w:val="005A677E"/>
    <w:rsid w:val="005A69C5"/>
    <w:rsid w:val="005A7197"/>
    <w:rsid w:val="005A738C"/>
    <w:rsid w:val="005A7D1A"/>
    <w:rsid w:val="005A7E17"/>
    <w:rsid w:val="005B0039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C5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01B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6E2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125"/>
    <w:rsid w:val="005E5223"/>
    <w:rsid w:val="005E539B"/>
    <w:rsid w:val="005E55ED"/>
    <w:rsid w:val="005E5761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6A4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03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14F"/>
    <w:rsid w:val="006072FE"/>
    <w:rsid w:val="006078AB"/>
    <w:rsid w:val="00607B14"/>
    <w:rsid w:val="00607D9B"/>
    <w:rsid w:val="00607DDC"/>
    <w:rsid w:val="00610026"/>
    <w:rsid w:val="0061057B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163E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29FA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4E2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93B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A5D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75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AAD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67A1"/>
    <w:rsid w:val="006D7396"/>
    <w:rsid w:val="006D76EE"/>
    <w:rsid w:val="006D7A17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948"/>
    <w:rsid w:val="006F3B81"/>
    <w:rsid w:val="006F3CF3"/>
    <w:rsid w:val="006F3EF9"/>
    <w:rsid w:val="006F3EFE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1FF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78B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B83"/>
    <w:rsid w:val="00713EAD"/>
    <w:rsid w:val="007147C3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6EA2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B77"/>
    <w:rsid w:val="00731F8C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F5D"/>
    <w:rsid w:val="0074352A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1F1B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5BE3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712"/>
    <w:rsid w:val="00780DCF"/>
    <w:rsid w:val="00780FA4"/>
    <w:rsid w:val="00780FE0"/>
    <w:rsid w:val="007810C6"/>
    <w:rsid w:val="007815C0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EE8"/>
    <w:rsid w:val="00784FE2"/>
    <w:rsid w:val="00785095"/>
    <w:rsid w:val="007850AE"/>
    <w:rsid w:val="007850DB"/>
    <w:rsid w:val="0078520A"/>
    <w:rsid w:val="007855E7"/>
    <w:rsid w:val="0078564B"/>
    <w:rsid w:val="00785686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422"/>
    <w:rsid w:val="00791531"/>
    <w:rsid w:val="00791800"/>
    <w:rsid w:val="0079187B"/>
    <w:rsid w:val="00791941"/>
    <w:rsid w:val="007919A6"/>
    <w:rsid w:val="00791A67"/>
    <w:rsid w:val="00791A96"/>
    <w:rsid w:val="00791C9A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A4"/>
    <w:rsid w:val="007950DF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50"/>
    <w:rsid w:val="007D7D8E"/>
    <w:rsid w:val="007D7F77"/>
    <w:rsid w:val="007E0004"/>
    <w:rsid w:val="007E0078"/>
    <w:rsid w:val="007E0150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00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8D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220"/>
    <w:rsid w:val="007F334C"/>
    <w:rsid w:val="007F34CC"/>
    <w:rsid w:val="007F3ABD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8C8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24B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3C26"/>
    <w:rsid w:val="0081489D"/>
    <w:rsid w:val="00814C5C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C68"/>
    <w:rsid w:val="00817FA0"/>
    <w:rsid w:val="00820383"/>
    <w:rsid w:val="008204CD"/>
    <w:rsid w:val="0082081A"/>
    <w:rsid w:val="00820999"/>
    <w:rsid w:val="00820AEB"/>
    <w:rsid w:val="00820B15"/>
    <w:rsid w:val="008211D0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302"/>
    <w:rsid w:val="008335EE"/>
    <w:rsid w:val="0083386A"/>
    <w:rsid w:val="008338C9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CD"/>
    <w:rsid w:val="008430EA"/>
    <w:rsid w:val="0084325F"/>
    <w:rsid w:val="00843548"/>
    <w:rsid w:val="0084355C"/>
    <w:rsid w:val="00843840"/>
    <w:rsid w:val="00843A1D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A46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47FC0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3FC"/>
    <w:rsid w:val="008866B5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AA1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0B6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3A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190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2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0B6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72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6CA"/>
    <w:rsid w:val="008D27F5"/>
    <w:rsid w:val="008D285F"/>
    <w:rsid w:val="008D2C2A"/>
    <w:rsid w:val="008D307C"/>
    <w:rsid w:val="008D3140"/>
    <w:rsid w:val="008D3543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199"/>
    <w:rsid w:val="008D674D"/>
    <w:rsid w:val="008D6B86"/>
    <w:rsid w:val="008D6BC9"/>
    <w:rsid w:val="008D6BD6"/>
    <w:rsid w:val="008D6D02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5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3E3E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344"/>
    <w:rsid w:val="0090636C"/>
    <w:rsid w:val="00906751"/>
    <w:rsid w:val="00906799"/>
    <w:rsid w:val="00906ACF"/>
    <w:rsid w:val="00906B38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7B0"/>
    <w:rsid w:val="0091284C"/>
    <w:rsid w:val="00912887"/>
    <w:rsid w:val="00912EDC"/>
    <w:rsid w:val="00912FA7"/>
    <w:rsid w:val="009130D4"/>
    <w:rsid w:val="009133FF"/>
    <w:rsid w:val="009137DA"/>
    <w:rsid w:val="00913CCF"/>
    <w:rsid w:val="00913D59"/>
    <w:rsid w:val="009144C3"/>
    <w:rsid w:val="00914A4F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333"/>
    <w:rsid w:val="00930596"/>
    <w:rsid w:val="0093093A"/>
    <w:rsid w:val="00930CFB"/>
    <w:rsid w:val="00930E7E"/>
    <w:rsid w:val="00930FED"/>
    <w:rsid w:val="00931093"/>
    <w:rsid w:val="009312DD"/>
    <w:rsid w:val="00931333"/>
    <w:rsid w:val="0093145F"/>
    <w:rsid w:val="009315D6"/>
    <w:rsid w:val="00931A05"/>
    <w:rsid w:val="00931AB9"/>
    <w:rsid w:val="00931EC5"/>
    <w:rsid w:val="009320AA"/>
    <w:rsid w:val="00932345"/>
    <w:rsid w:val="0093277E"/>
    <w:rsid w:val="009327C2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ADE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C3A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B20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D58"/>
    <w:rsid w:val="00972043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872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EED"/>
    <w:rsid w:val="00991FF2"/>
    <w:rsid w:val="009922FF"/>
    <w:rsid w:val="009923C0"/>
    <w:rsid w:val="009925E9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D94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588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977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364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88A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C8"/>
    <w:rsid w:val="009F23D9"/>
    <w:rsid w:val="009F25F8"/>
    <w:rsid w:val="009F276F"/>
    <w:rsid w:val="009F2CDA"/>
    <w:rsid w:val="009F2E89"/>
    <w:rsid w:val="009F2EC5"/>
    <w:rsid w:val="009F394D"/>
    <w:rsid w:val="009F3DF9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5ECA"/>
    <w:rsid w:val="009F6702"/>
    <w:rsid w:val="009F6869"/>
    <w:rsid w:val="009F6DD5"/>
    <w:rsid w:val="009F6FA1"/>
    <w:rsid w:val="009F70B6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71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3E9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ACF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1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6A8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D4A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85A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2FC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8E3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625"/>
    <w:rsid w:val="00AD179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A72"/>
    <w:rsid w:val="00AD6F16"/>
    <w:rsid w:val="00AD7170"/>
    <w:rsid w:val="00AD71F1"/>
    <w:rsid w:val="00AD74DE"/>
    <w:rsid w:val="00AD7824"/>
    <w:rsid w:val="00AD7954"/>
    <w:rsid w:val="00AD7C59"/>
    <w:rsid w:val="00AE0146"/>
    <w:rsid w:val="00AE09D1"/>
    <w:rsid w:val="00AE0A8D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5FCB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DE5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1F9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3EA5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1503"/>
    <w:rsid w:val="00B21B42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3B97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0B8"/>
    <w:rsid w:val="00B7567E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5F"/>
    <w:rsid w:val="00B81467"/>
    <w:rsid w:val="00B8155E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B1E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38B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F8B"/>
    <w:rsid w:val="00B94B36"/>
    <w:rsid w:val="00B94CE7"/>
    <w:rsid w:val="00B94D56"/>
    <w:rsid w:val="00B94F30"/>
    <w:rsid w:val="00B955D7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6F3F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A3"/>
    <w:rsid w:val="00BD76E1"/>
    <w:rsid w:val="00BD7B28"/>
    <w:rsid w:val="00BD7EC9"/>
    <w:rsid w:val="00BD7F64"/>
    <w:rsid w:val="00BD7FEB"/>
    <w:rsid w:val="00BE03F0"/>
    <w:rsid w:val="00BE047C"/>
    <w:rsid w:val="00BE04CA"/>
    <w:rsid w:val="00BE07A1"/>
    <w:rsid w:val="00BE07B9"/>
    <w:rsid w:val="00BE08B5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0F25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058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148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1A72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5167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3E7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901"/>
    <w:rsid w:val="00CF0A6A"/>
    <w:rsid w:val="00CF12EC"/>
    <w:rsid w:val="00CF165C"/>
    <w:rsid w:val="00CF1945"/>
    <w:rsid w:val="00CF1D4F"/>
    <w:rsid w:val="00CF1DEC"/>
    <w:rsid w:val="00CF1E3D"/>
    <w:rsid w:val="00CF1FCE"/>
    <w:rsid w:val="00CF208C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7F8"/>
    <w:rsid w:val="00CF7987"/>
    <w:rsid w:val="00D00070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A67"/>
    <w:rsid w:val="00D0412B"/>
    <w:rsid w:val="00D04216"/>
    <w:rsid w:val="00D044B1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020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2C1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6CA"/>
    <w:rsid w:val="00D50747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2C7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679F0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4DE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056"/>
    <w:rsid w:val="00D911F8"/>
    <w:rsid w:val="00D9151F"/>
    <w:rsid w:val="00D918FE"/>
    <w:rsid w:val="00D92083"/>
    <w:rsid w:val="00D921DC"/>
    <w:rsid w:val="00D92511"/>
    <w:rsid w:val="00D929DE"/>
    <w:rsid w:val="00D929F9"/>
    <w:rsid w:val="00D931F9"/>
    <w:rsid w:val="00D932E2"/>
    <w:rsid w:val="00D9349B"/>
    <w:rsid w:val="00D93652"/>
    <w:rsid w:val="00D936F7"/>
    <w:rsid w:val="00D938EA"/>
    <w:rsid w:val="00D93963"/>
    <w:rsid w:val="00D93A82"/>
    <w:rsid w:val="00D93B71"/>
    <w:rsid w:val="00D9405A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53E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AEC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5FD1"/>
    <w:rsid w:val="00DB613F"/>
    <w:rsid w:val="00DB65FF"/>
    <w:rsid w:val="00DB665B"/>
    <w:rsid w:val="00DB69C2"/>
    <w:rsid w:val="00DB71EE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958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990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8F4"/>
    <w:rsid w:val="00DD3D26"/>
    <w:rsid w:val="00DD4718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EA5"/>
    <w:rsid w:val="00DE23F1"/>
    <w:rsid w:val="00DE24ED"/>
    <w:rsid w:val="00DE2B77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6E2"/>
    <w:rsid w:val="00E05704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5A9E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0C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7A6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E1A"/>
    <w:rsid w:val="00E421B9"/>
    <w:rsid w:val="00E4230C"/>
    <w:rsid w:val="00E423B1"/>
    <w:rsid w:val="00E425E1"/>
    <w:rsid w:val="00E42B59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793"/>
    <w:rsid w:val="00E56BCB"/>
    <w:rsid w:val="00E56D04"/>
    <w:rsid w:val="00E5713E"/>
    <w:rsid w:val="00E57203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A92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2CF"/>
    <w:rsid w:val="00E7139D"/>
    <w:rsid w:val="00E7151B"/>
    <w:rsid w:val="00E719BA"/>
    <w:rsid w:val="00E71ED9"/>
    <w:rsid w:val="00E723F7"/>
    <w:rsid w:val="00E724EB"/>
    <w:rsid w:val="00E7260C"/>
    <w:rsid w:val="00E72745"/>
    <w:rsid w:val="00E728D1"/>
    <w:rsid w:val="00E72FFD"/>
    <w:rsid w:val="00E731DB"/>
    <w:rsid w:val="00E734DA"/>
    <w:rsid w:val="00E73AA0"/>
    <w:rsid w:val="00E73B1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1B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BA"/>
    <w:rsid w:val="00E85688"/>
    <w:rsid w:val="00E85780"/>
    <w:rsid w:val="00E8580F"/>
    <w:rsid w:val="00E860C5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B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2C5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6C6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A32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C69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980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0F1"/>
    <w:rsid w:val="00EF2202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970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435"/>
    <w:rsid w:val="00F055A3"/>
    <w:rsid w:val="00F05D6B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01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58F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2FD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034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58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8C2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0F68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3C8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0A8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B796B"/>
    <w:rsid w:val="00FC00D8"/>
    <w:rsid w:val="00FC00E2"/>
    <w:rsid w:val="00FC042E"/>
    <w:rsid w:val="00FC0450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38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1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484BE-95A9-4F5B-BEDF-3283EBC9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1695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PDCCH structure for NR</vt:lpstr>
      <vt:lpstr>PDSCH coverage enhancement</vt:lpstr>
    </vt:vector>
  </TitlesOfParts>
  <Company>NEC</Company>
  <LinksUpToDate>false</LinksUpToDate>
  <CharactersWithSpaces>11335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PDCCH structure for NR</dc:title>
  <dc:subject/>
  <dc:creator>Yassin Awad</dc:creator>
  <cp:keywords/>
  <dc:description/>
  <cp:lastModifiedBy>Yassin Awad</cp:lastModifiedBy>
  <cp:revision>7</cp:revision>
  <cp:lastPrinted>2015-07-27T09:52:00Z</cp:lastPrinted>
  <dcterms:created xsi:type="dcterms:W3CDTF">2017-05-02T14:28:00Z</dcterms:created>
  <dcterms:modified xsi:type="dcterms:W3CDTF">2017-05-04T13:54:00Z</dcterms:modified>
</cp:coreProperties>
</file>